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C814" w14:textId="4A1F3ACC" w:rsidR="003D7B37" w:rsidRDefault="003D7B37" w:rsidP="003D7B37">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BD99183" w14:textId="77777777" w:rsidR="003D7B37" w:rsidRDefault="003D7B37" w:rsidP="003D7B37">
      <w:pPr>
        <w:pStyle w:val="Default"/>
        <w:spacing w:before="120" w:after="120"/>
        <w:ind w:left="720"/>
        <w:rPr>
          <w:i/>
        </w:rPr>
      </w:pPr>
      <w:r>
        <w:rPr>
          <w:i/>
        </w:rPr>
        <w:t>Include the full protocol title.</w:t>
      </w:r>
    </w:p>
    <w:p w14:paraId="64B03E28" w14:textId="77777777" w:rsidR="003D7B37" w:rsidRDefault="003D7B37" w:rsidP="003D7B37">
      <w:pPr>
        <w:pStyle w:val="Default"/>
        <w:rPr>
          <w:b/>
          <w:sz w:val="28"/>
          <w:szCs w:val="28"/>
        </w:rPr>
      </w:pPr>
      <w:r>
        <w:rPr>
          <w:b/>
          <w:sz w:val="28"/>
          <w:szCs w:val="28"/>
        </w:rPr>
        <w:t xml:space="preserve">PRINCIPAL </w:t>
      </w:r>
      <w:r w:rsidRPr="003D32CB">
        <w:rPr>
          <w:b/>
          <w:i/>
          <w:iCs/>
          <w:sz w:val="28"/>
          <w:szCs w:val="28"/>
        </w:rPr>
        <w:t>INVESTIGATOR</w:t>
      </w:r>
      <w:r>
        <w:rPr>
          <w:b/>
          <w:sz w:val="28"/>
          <w:szCs w:val="28"/>
        </w:rPr>
        <w:t>:</w:t>
      </w:r>
    </w:p>
    <w:p w14:paraId="584D7034" w14:textId="77777777" w:rsidR="003D7B37" w:rsidRDefault="003D7B37" w:rsidP="003D7B37">
      <w:pPr>
        <w:pStyle w:val="Default"/>
        <w:spacing w:before="120"/>
        <w:ind w:left="720"/>
        <w:rPr>
          <w:i/>
        </w:rPr>
      </w:pPr>
      <w:bookmarkStart w:id="0" w:name="_Hlk153371490"/>
      <w:r>
        <w:rPr>
          <w:i/>
        </w:rPr>
        <w:t>Name</w:t>
      </w:r>
    </w:p>
    <w:p w14:paraId="05490C53" w14:textId="73CCDFB0" w:rsidR="007D13A0" w:rsidRDefault="003D7B37" w:rsidP="00410100">
      <w:pPr>
        <w:pStyle w:val="Default"/>
        <w:spacing w:after="120"/>
        <w:ind w:firstLine="720"/>
        <w:rPr>
          <w:i/>
        </w:rPr>
      </w:pPr>
      <w:r>
        <w:rPr>
          <w:i/>
        </w:rPr>
        <w:t>Department</w:t>
      </w:r>
    </w:p>
    <w:bookmarkEnd w:id="0"/>
    <w:p w14:paraId="50B41448" w14:textId="77777777" w:rsidR="003D7B37" w:rsidRDefault="003D7B37" w:rsidP="003D7B37">
      <w:pPr>
        <w:pStyle w:val="Default"/>
        <w:rPr>
          <w:b/>
          <w:sz w:val="28"/>
          <w:szCs w:val="28"/>
        </w:rPr>
      </w:pPr>
      <w:r>
        <w:rPr>
          <w:b/>
          <w:sz w:val="28"/>
          <w:szCs w:val="28"/>
        </w:rPr>
        <w:t>VERSION NUMBER:</w:t>
      </w:r>
    </w:p>
    <w:p w14:paraId="277AFFE6" w14:textId="77777777" w:rsidR="003D7B37" w:rsidRDefault="003D7B37" w:rsidP="003D7B37">
      <w:pPr>
        <w:pStyle w:val="Default"/>
        <w:spacing w:before="120" w:after="120"/>
        <w:ind w:left="720"/>
        <w:rPr>
          <w:i/>
        </w:rPr>
      </w:pPr>
      <w:r>
        <w:rPr>
          <w:i/>
        </w:rPr>
        <w:t>Include the version number of this protocol.</w:t>
      </w:r>
    </w:p>
    <w:p w14:paraId="34B7F585" w14:textId="77777777" w:rsidR="003D7B37" w:rsidRDefault="003D7B37" w:rsidP="003D7B37">
      <w:pPr>
        <w:pStyle w:val="Default"/>
        <w:rPr>
          <w:b/>
          <w:sz w:val="28"/>
          <w:szCs w:val="28"/>
        </w:rPr>
      </w:pPr>
      <w:r>
        <w:rPr>
          <w:b/>
          <w:sz w:val="28"/>
          <w:szCs w:val="28"/>
        </w:rPr>
        <w:t>DATE:</w:t>
      </w:r>
    </w:p>
    <w:p w14:paraId="1052B66D" w14:textId="77777777" w:rsidR="003D7B37" w:rsidRDefault="003D7B37" w:rsidP="003D7B37">
      <w:pPr>
        <w:pStyle w:val="Default"/>
        <w:spacing w:before="120" w:after="120"/>
        <w:ind w:left="720"/>
        <w:rPr>
          <w:i/>
        </w:rPr>
      </w:pPr>
      <w:r>
        <w:rPr>
          <w:i/>
        </w:rPr>
        <w:t>Include the date of submission or revision.</w:t>
      </w:r>
    </w:p>
    <w:p w14:paraId="502D3589" w14:textId="1A752820" w:rsidR="003D7B37" w:rsidRDefault="003D7B37" w:rsidP="003D7B37">
      <w:pPr>
        <w:pStyle w:val="Default"/>
        <w:spacing w:before="120" w:after="120"/>
        <w:rPr>
          <w:b/>
          <w:sz w:val="28"/>
          <w:szCs w:val="28"/>
        </w:rPr>
      </w:pPr>
      <w:r>
        <w:rPr>
          <w:b/>
          <w:sz w:val="28"/>
          <w:szCs w:val="28"/>
        </w:rPr>
        <w:t>REGULATORY FRAMEWORK</w:t>
      </w:r>
      <w:r w:rsidR="00C0329E">
        <w:rPr>
          <w:b/>
          <w:sz w:val="28"/>
          <w:szCs w:val="28"/>
        </w:rPr>
        <w:t xml:space="preserve"> (</w:t>
      </w:r>
      <w:r w:rsidR="00C0329E" w:rsidRPr="00C0329E">
        <w:rPr>
          <w:b/>
          <w:sz w:val="28"/>
          <w:szCs w:val="28"/>
        </w:rPr>
        <w:t>The federal regulatory framework governing human subjects research is found in the US Department of Health and Human Services Policy for the Protection of Human Subjects (45 CFR 46)</w:t>
      </w:r>
      <w:r w:rsidR="00410100">
        <w:rPr>
          <w:b/>
          <w:sz w:val="28"/>
          <w:szCs w:val="28"/>
        </w:rPr>
        <w:t>.)</w:t>
      </w:r>
      <w:r>
        <w:rPr>
          <w:b/>
          <w:sz w:val="28"/>
          <w:szCs w:val="28"/>
        </w:rPr>
        <w:t>:</w:t>
      </w:r>
    </w:p>
    <w:p w14:paraId="716B9C9D" w14:textId="26C08344" w:rsidR="003D7B37" w:rsidRDefault="003D7B37" w:rsidP="003D7B37">
      <w:pPr>
        <w:pStyle w:val="Default"/>
        <w:spacing w:before="120" w:after="120"/>
        <w:ind w:left="720"/>
      </w:pPr>
      <w:r>
        <w:t>Please indicate all that apply</w:t>
      </w:r>
      <w:r w:rsidR="00AF4D3F">
        <w:t xml:space="preserve"> (please note that the regulatory framework </w:t>
      </w:r>
      <w:r w:rsidR="00AF4D3F" w:rsidRPr="00EB048C">
        <w:rPr>
          <w:b/>
          <w:u w:val="single"/>
        </w:rPr>
        <w:t>does not</w:t>
      </w:r>
      <w:r w:rsidR="00AF4D3F">
        <w:t xml:space="preserve"> mean the funding source)</w:t>
      </w:r>
      <w:r>
        <w: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002"/>
      </w:tblGrid>
      <w:tr w:rsidR="003D7B37" w14:paraId="7311F82A" w14:textId="77777777" w:rsidTr="00AE422B">
        <w:tc>
          <w:tcPr>
            <w:tcW w:w="558" w:type="dxa"/>
            <w:shd w:val="clear" w:color="auto" w:fill="auto"/>
            <w:tcMar>
              <w:top w:w="29" w:type="dxa"/>
              <w:left w:w="115" w:type="dxa"/>
              <w:bottom w:w="29" w:type="dxa"/>
              <w:right w:w="115" w:type="dxa"/>
            </w:tcMar>
            <w:vAlign w:val="center"/>
          </w:tcPr>
          <w:sdt>
            <w:sdtPr>
              <w:rPr>
                <w:rStyle w:val="Emphasis"/>
                <w:b w:val="0"/>
                <w:i w:val="0"/>
                <w:color w:val="282828"/>
                <w:sz w:val="24"/>
                <w:shd w:val="clear" w:color="auto" w:fill="FFFFFF"/>
              </w:rPr>
              <w:id w:val="1320385692"/>
              <w14:checkbox>
                <w14:checked w14:val="0"/>
                <w14:checkedState w14:val="2612" w14:font="MS Gothic"/>
                <w14:uncheckedState w14:val="2610" w14:font="MS Gothic"/>
              </w14:checkbox>
            </w:sdtPr>
            <w:sdtEndPr>
              <w:rPr>
                <w:rStyle w:val="Emphasis"/>
              </w:rPr>
            </w:sdtEndPr>
            <w:sdtContent>
              <w:p w14:paraId="486416B1" w14:textId="07141E31" w:rsidR="003D7B37" w:rsidRPr="005B22FD" w:rsidRDefault="005B22FD" w:rsidP="00AE422B">
                <w:pPr>
                  <w:pStyle w:val="ListBullet2"/>
                  <w:numPr>
                    <w:ilvl w:val="0"/>
                    <w:numId w:val="0"/>
                  </w:numPr>
                  <w:rPr>
                    <w:b w:val="0"/>
                    <w:i/>
                    <w:iCs/>
                    <w:color w:val="282828"/>
                    <w:sz w:val="24"/>
                    <w:shd w:val="clear" w:color="auto" w:fill="FFFFFF"/>
                  </w:rPr>
                </w:pPr>
                <w:r w:rsidRPr="005B22FD">
                  <w:rPr>
                    <w:rStyle w:val="Emphasis"/>
                    <w:rFonts w:ascii="MS Gothic" w:eastAsia="MS Gothic" w:hAnsi="MS Gothic" w:hint="eastAsia"/>
                    <w:b w:val="0"/>
                    <w:i w:val="0"/>
                    <w:color w:val="282828"/>
                    <w:sz w:val="24"/>
                    <w:shd w:val="clear" w:color="auto" w:fill="FFFFFF"/>
                  </w:rPr>
                  <w:t>☐</w:t>
                </w:r>
              </w:p>
            </w:sdtContent>
          </w:sdt>
        </w:tc>
        <w:tc>
          <w:tcPr>
            <w:tcW w:w="7002" w:type="dxa"/>
            <w:shd w:val="clear" w:color="auto" w:fill="auto"/>
            <w:tcMar>
              <w:top w:w="29" w:type="dxa"/>
              <w:left w:w="115" w:type="dxa"/>
              <w:bottom w:w="29" w:type="dxa"/>
              <w:right w:w="115" w:type="dxa"/>
            </w:tcMar>
            <w:vAlign w:val="center"/>
          </w:tcPr>
          <w:p w14:paraId="42C74E41" w14:textId="77777777" w:rsidR="003D7B37" w:rsidRDefault="003D7B37" w:rsidP="00AE422B">
            <w:pPr>
              <w:pStyle w:val="Default"/>
              <w:ind w:left="-126" w:firstLine="126"/>
            </w:pPr>
            <w:r>
              <w:t>DOD (Department of Defense)</w:t>
            </w:r>
          </w:p>
        </w:tc>
      </w:tr>
      <w:tr w:rsidR="003D7B37" w14:paraId="15492BBC" w14:textId="77777777" w:rsidTr="00AE422B">
        <w:sdt>
          <w:sdtPr>
            <w:rPr>
              <w:b w:val="0"/>
              <w:iCs/>
              <w:color w:val="282828"/>
              <w:sz w:val="24"/>
              <w:shd w:val="clear" w:color="auto" w:fill="FFFFFF"/>
            </w:rPr>
            <w:id w:val="-1187138826"/>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vAlign w:val="center"/>
              </w:tcPr>
              <w:p w14:paraId="136A5A52" w14:textId="29E310E6" w:rsidR="003D7B37" w:rsidRPr="005B22FD" w:rsidRDefault="005B22FD" w:rsidP="00AE422B">
                <w:pPr>
                  <w:pStyle w:val="ListBullet2"/>
                  <w:numPr>
                    <w:ilvl w:val="0"/>
                    <w:numId w:val="0"/>
                  </w:numPr>
                  <w:rPr>
                    <w:b w:val="0"/>
                    <w:iCs/>
                    <w:color w:val="282828"/>
                    <w:sz w:val="24"/>
                    <w:shd w:val="clear" w:color="auto" w:fill="FFFFFF"/>
                  </w:rPr>
                </w:pPr>
                <w:r>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7217C764" w14:textId="77777777" w:rsidR="003D7B37" w:rsidRDefault="003D7B37" w:rsidP="00AE422B">
            <w:pPr>
              <w:pStyle w:val="Default"/>
            </w:pPr>
            <w:r>
              <w:t>DOE (Department of Energy)</w:t>
            </w:r>
          </w:p>
        </w:tc>
      </w:tr>
      <w:tr w:rsidR="003D7B37" w14:paraId="0DFDA609" w14:textId="77777777" w:rsidTr="00AE422B">
        <w:sdt>
          <w:sdtPr>
            <w:rPr>
              <w:b w:val="0"/>
              <w:iCs/>
              <w:color w:val="282828"/>
              <w:sz w:val="24"/>
              <w:shd w:val="clear" w:color="auto" w:fill="FFFFFF"/>
            </w:rPr>
            <w:id w:val="113726375"/>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vAlign w:val="center"/>
              </w:tcPr>
              <w:p w14:paraId="331F8E0F" w14:textId="0576AEFE" w:rsidR="003D7B37" w:rsidRPr="005B22FD" w:rsidRDefault="005B22FD" w:rsidP="00AE422B">
                <w:pPr>
                  <w:pStyle w:val="ListBullet2"/>
                  <w:numPr>
                    <w:ilvl w:val="0"/>
                    <w:numId w:val="0"/>
                  </w:numPr>
                  <w:rPr>
                    <w:b w:val="0"/>
                    <w:iCs/>
                    <w:color w:val="282828"/>
                    <w:sz w:val="24"/>
                    <w:shd w:val="clear" w:color="auto" w:fill="FFFFFF"/>
                  </w:rPr>
                </w:pPr>
                <w:r>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5C99A938" w14:textId="77777777" w:rsidR="003D7B37" w:rsidRDefault="003D7B37" w:rsidP="00AE422B">
            <w:pPr>
              <w:pStyle w:val="Default"/>
            </w:pPr>
            <w:r>
              <w:t>DOJ (Department of Justice)</w:t>
            </w:r>
          </w:p>
        </w:tc>
      </w:tr>
      <w:tr w:rsidR="005B22FD" w14:paraId="74AF0B38" w14:textId="77777777" w:rsidTr="00980CB7">
        <w:sdt>
          <w:sdtPr>
            <w:rPr>
              <w:b w:val="0"/>
              <w:iCs/>
              <w:color w:val="282828"/>
              <w:sz w:val="24"/>
              <w:shd w:val="clear" w:color="auto" w:fill="FFFFFF"/>
            </w:rPr>
            <w:id w:val="-2045591429"/>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tcPr>
              <w:p w14:paraId="56D74ED5" w14:textId="50AF295D" w:rsidR="005B22FD" w:rsidRPr="00B5792A" w:rsidRDefault="005B22FD" w:rsidP="005B22FD">
                <w:pPr>
                  <w:pStyle w:val="ListBullet2"/>
                  <w:numPr>
                    <w:ilvl w:val="0"/>
                    <w:numId w:val="0"/>
                  </w:numPr>
                  <w:rPr>
                    <w:b w:val="0"/>
                    <w:i/>
                    <w:iCs/>
                    <w:color w:val="282828"/>
                    <w:sz w:val="24"/>
                    <w:shd w:val="clear" w:color="auto" w:fill="FFFFFF"/>
                  </w:rPr>
                </w:pPr>
                <w:r w:rsidRPr="000F1262">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1CF817A0" w14:textId="77777777" w:rsidR="005B22FD" w:rsidRDefault="005B22FD" w:rsidP="005B22FD">
            <w:pPr>
              <w:pStyle w:val="Default"/>
            </w:pPr>
            <w:r>
              <w:t>ED (Department of Education)</w:t>
            </w:r>
          </w:p>
        </w:tc>
      </w:tr>
      <w:tr w:rsidR="005B22FD" w14:paraId="1EB08DA7" w14:textId="77777777" w:rsidTr="00980CB7">
        <w:sdt>
          <w:sdtPr>
            <w:rPr>
              <w:b w:val="0"/>
              <w:iCs/>
              <w:color w:val="282828"/>
              <w:sz w:val="24"/>
              <w:shd w:val="clear" w:color="auto" w:fill="FFFFFF"/>
            </w:rPr>
            <w:id w:val="-616678037"/>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tcPr>
              <w:p w14:paraId="7A4E6916" w14:textId="3BC1647D" w:rsidR="005B22FD" w:rsidRPr="00B5792A" w:rsidRDefault="005B22FD" w:rsidP="005B22FD">
                <w:pPr>
                  <w:pStyle w:val="ListBullet2"/>
                  <w:numPr>
                    <w:ilvl w:val="0"/>
                    <w:numId w:val="0"/>
                  </w:numPr>
                  <w:rPr>
                    <w:b w:val="0"/>
                    <w:i/>
                    <w:iCs/>
                    <w:color w:val="282828"/>
                    <w:sz w:val="24"/>
                    <w:shd w:val="clear" w:color="auto" w:fill="FFFFFF"/>
                  </w:rPr>
                </w:pPr>
                <w:r w:rsidRPr="000F1262">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2D227A0A" w14:textId="77777777" w:rsidR="005B22FD" w:rsidRDefault="005B22FD" w:rsidP="005B22FD">
            <w:pPr>
              <w:pStyle w:val="Default"/>
            </w:pPr>
            <w:r>
              <w:t>EPA (Environmental Protection Agency)</w:t>
            </w:r>
          </w:p>
        </w:tc>
      </w:tr>
      <w:tr w:rsidR="005B22FD" w14:paraId="55AD6C56" w14:textId="77777777" w:rsidTr="00980CB7">
        <w:sdt>
          <w:sdtPr>
            <w:rPr>
              <w:b w:val="0"/>
              <w:iCs/>
              <w:color w:val="282828"/>
              <w:sz w:val="24"/>
              <w:shd w:val="clear" w:color="auto" w:fill="FFFFFF"/>
            </w:rPr>
            <w:id w:val="1572776297"/>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tcPr>
              <w:p w14:paraId="76370619" w14:textId="1BD0DD3D" w:rsidR="005B22FD" w:rsidRPr="00B5792A" w:rsidRDefault="005B22FD" w:rsidP="005B22FD">
                <w:pPr>
                  <w:pStyle w:val="ListBullet2"/>
                  <w:numPr>
                    <w:ilvl w:val="0"/>
                    <w:numId w:val="0"/>
                  </w:numPr>
                  <w:rPr>
                    <w:b w:val="0"/>
                    <w:i/>
                    <w:iCs/>
                    <w:color w:val="282828"/>
                    <w:sz w:val="24"/>
                    <w:shd w:val="clear" w:color="auto" w:fill="FFFFFF"/>
                  </w:rPr>
                </w:pPr>
                <w:r w:rsidRPr="000F1262">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37F1E365" w14:textId="77777777" w:rsidR="005B22FD" w:rsidRDefault="005B22FD" w:rsidP="005B22FD">
            <w:pPr>
              <w:pStyle w:val="Default"/>
            </w:pPr>
            <w:r>
              <w:t>FDA (Food and Drug Administration)</w:t>
            </w:r>
          </w:p>
        </w:tc>
      </w:tr>
      <w:tr w:rsidR="005B22FD" w14:paraId="614CA9DD" w14:textId="77777777" w:rsidTr="00980CB7">
        <w:sdt>
          <w:sdtPr>
            <w:rPr>
              <w:b w:val="0"/>
              <w:iCs/>
              <w:color w:val="282828"/>
              <w:sz w:val="24"/>
              <w:shd w:val="clear" w:color="auto" w:fill="FFFFFF"/>
            </w:rPr>
            <w:id w:val="-1880627254"/>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tcPr>
              <w:p w14:paraId="7922067D" w14:textId="0EDC7DC9" w:rsidR="005B22FD" w:rsidRPr="00B5792A" w:rsidRDefault="005B22FD" w:rsidP="005B22FD">
                <w:pPr>
                  <w:pStyle w:val="ListBullet2"/>
                  <w:numPr>
                    <w:ilvl w:val="0"/>
                    <w:numId w:val="0"/>
                  </w:numPr>
                  <w:rPr>
                    <w:b w:val="0"/>
                    <w:i/>
                    <w:iCs/>
                    <w:color w:val="282828"/>
                    <w:sz w:val="24"/>
                    <w:shd w:val="clear" w:color="auto" w:fill="FFFFFF"/>
                  </w:rPr>
                </w:pPr>
                <w:r w:rsidRPr="000F1262">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295FF527" w14:textId="77777777" w:rsidR="005B22FD" w:rsidRDefault="005B22FD" w:rsidP="005B22FD">
            <w:pPr>
              <w:pStyle w:val="Default"/>
            </w:pPr>
            <w:r>
              <w:t>HHS (Department of Health and Human Services)</w:t>
            </w:r>
          </w:p>
        </w:tc>
      </w:tr>
      <w:tr w:rsidR="005B22FD" w14:paraId="38CE11E7" w14:textId="77777777" w:rsidTr="00980CB7">
        <w:trPr>
          <w:trHeight w:val="41"/>
        </w:trPr>
        <w:sdt>
          <w:sdtPr>
            <w:rPr>
              <w:b w:val="0"/>
              <w:iCs/>
              <w:color w:val="282828"/>
              <w:sz w:val="24"/>
              <w:shd w:val="clear" w:color="auto" w:fill="FFFFFF"/>
            </w:rPr>
            <w:id w:val="-396514692"/>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tcPr>
              <w:p w14:paraId="551D752D" w14:textId="0526023A" w:rsidR="005B22FD" w:rsidRPr="00B5792A" w:rsidRDefault="005B22FD" w:rsidP="005B22FD">
                <w:pPr>
                  <w:pStyle w:val="ListBullet2"/>
                  <w:numPr>
                    <w:ilvl w:val="0"/>
                    <w:numId w:val="0"/>
                  </w:numPr>
                  <w:rPr>
                    <w:b w:val="0"/>
                    <w:i/>
                    <w:iCs/>
                    <w:color w:val="282828"/>
                    <w:sz w:val="24"/>
                    <w:shd w:val="clear" w:color="auto" w:fill="FFFFFF"/>
                  </w:rPr>
                </w:pPr>
                <w:r w:rsidRPr="000F1262">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66251CC8" w14:textId="77777777" w:rsidR="005B22FD" w:rsidRDefault="005B22FD" w:rsidP="005B22FD">
            <w:pPr>
              <w:pStyle w:val="Default"/>
            </w:pPr>
            <w:r>
              <w:t>VA</w:t>
            </w:r>
          </w:p>
        </w:tc>
      </w:tr>
      <w:tr w:rsidR="005B22FD" w14:paraId="6DE89098" w14:textId="77777777" w:rsidTr="00980CB7">
        <w:sdt>
          <w:sdtPr>
            <w:rPr>
              <w:b w:val="0"/>
              <w:iCs/>
              <w:color w:val="282828"/>
              <w:sz w:val="24"/>
              <w:shd w:val="clear" w:color="auto" w:fill="FFFFFF"/>
            </w:rPr>
            <w:id w:val="-811708724"/>
            <w14:checkbox>
              <w14:checked w14:val="0"/>
              <w14:checkedState w14:val="2612" w14:font="MS Gothic"/>
              <w14:uncheckedState w14:val="2610" w14:font="MS Gothic"/>
            </w14:checkbox>
          </w:sdtPr>
          <w:sdtEndPr/>
          <w:sdtContent>
            <w:tc>
              <w:tcPr>
                <w:tcW w:w="558" w:type="dxa"/>
                <w:shd w:val="clear" w:color="auto" w:fill="auto"/>
                <w:tcMar>
                  <w:top w:w="29" w:type="dxa"/>
                  <w:left w:w="115" w:type="dxa"/>
                  <w:bottom w:w="29" w:type="dxa"/>
                  <w:right w:w="115" w:type="dxa"/>
                </w:tcMar>
              </w:tcPr>
              <w:p w14:paraId="54919E50" w14:textId="2E19254B" w:rsidR="005B22FD" w:rsidRPr="00B5792A" w:rsidRDefault="005B22FD" w:rsidP="005B22FD">
                <w:pPr>
                  <w:pStyle w:val="ListBullet2"/>
                  <w:numPr>
                    <w:ilvl w:val="0"/>
                    <w:numId w:val="0"/>
                  </w:numPr>
                  <w:rPr>
                    <w:b w:val="0"/>
                    <w:i/>
                    <w:iCs/>
                    <w:color w:val="282828"/>
                    <w:sz w:val="24"/>
                    <w:shd w:val="clear" w:color="auto" w:fill="FFFFFF"/>
                  </w:rPr>
                </w:pPr>
                <w:r>
                  <w:rPr>
                    <w:rFonts w:ascii="MS Gothic" w:eastAsia="MS Gothic" w:hAnsi="MS Gothic" w:hint="eastAsia"/>
                    <w:b w:val="0"/>
                    <w:iCs/>
                    <w:color w:val="282828"/>
                    <w:sz w:val="24"/>
                    <w:shd w:val="clear" w:color="auto" w:fill="FFFFFF"/>
                  </w:rPr>
                  <w:t>☐</w:t>
                </w:r>
              </w:p>
            </w:tc>
          </w:sdtContent>
        </w:sdt>
        <w:tc>
          <w:tcPr>
            <w:tcW w:w="7002" w:type="dxa"/>
            <w:shd w:val="clear" w:color="auto" w:fill="auto"/>
            <w:tcMar>
              <w:top w:w="29" w:type="dxa"/>
              <w:left w:w="115" w:type="dxa"/>
              <w:bottom w:w="29" w:type="dxa"/>
              <w:right w:w="115" w:type="dxa"/>
            </w:tcMar>
            <w:vAlign w:val="center"/>
          </w:tcPr>
          <w:p w14:paraId="71734345" w14:textId="77777777" w:rsidR="005B22FD" w:rsidRDefault="005B22FD" w:rsidP="005B22FD">
            <w:pPr>
              <w:pStyle w:val="Default"/>
            </w:pPr>
            <w:r>
              <w:t xml:space="preserve">Other: </w:t>
            </w:r>
            <w:r w:rsidRPr="00B5792A">
              <w:rPr>
                <w:i/>
                <w:color w:val="002060"/>
              </w:rPr>
              <w:fldChar w:fldCharType="begin">
                <w:ffData>
                  <w:name w:val="Text2"/>
                  <w:enabled/>
                  <w:calcOnExit w:val="0"/>
                  <w:textInput/>
                </w:ffData>
              </w:fldChar>
            </w:r>
            <w:bookmarkStart w:id="1" w:name="Text2"/>
            <w:r w:rsidRPr="00B5792A">
              <w:rPr>
                <w:i/>
                <w:color w:val="002060"/>
              </w:rPr>
              <w:instrText xml:space="preserve"> FORMTEXT </w:instrText>
            </w:r>
            <w:r w:rsidRPr="00B5792A">
              <w:rPr>
                <w:i/>
                <w:color w:val="002060"/>
              </w:rPr>
            </w:r>
            <w:r w:rsidRPr="00B5792A">
              <w:rPr>
                <w:i/>
                <w:color w:val="002060"/>
              </w:rPr>
              <w:fldChar w:fldCharType="separate"/>
            </w:r>
            <w:r w:rsidRPr="00B5792A">
              <w:rPr>
                <w:i/>
                <w:noProof/>
                <w:color w:val="002060"/>
              </w:rPr>
              <w:t> </w:t>
            </w:r>
            <w:r w:rsidRPr="00B5792A">
              <w:rPr>
                <w:i/>
                <w:noProof/>
                <w:color w:val="002060"/>
              </w:rPr>
              <w:t> </w:t>
            </w:r>
            <w:r w:rsidRPr="00B5792A">
              <w:rPr>
                <w:i/>
                <w:noProof/>
                <w:color w:val="002060"/>
              </w:rPr>
              <w:t> </w:t>
            </w:r>
            <w:r w:rsidRPr="00B5792A">
              <w:rPr>
                <w:i/>
                <w:noProof/>
                <w:color w:val="002060"/>
              </w:rPr>
              <w:t> </w:t>
            </w:r>
            <w:r w:rsidRPr="00B5792A">
              <w:rPr>
                <w:i/>
                <w:noProof/>
                <w:color w:val="002060"/>
              </w:rPr>
              <w:t> </w:t>
            </w:r>
            <w:r w:rsidRPr="00B5792A">
              <w:rPr>
                <w:i/>
                <w:color w:val="002060"/>
              </w:rPr>
              <w:fldChar w:fldCharType="end"/>
            </w:r>
            <w:bookmarkEnd w:id="1"/>
          </w:p>
        </w:tc>
      </w:tr>
    </w:tbl>
    <w:p w14:paraId="0E001208" w14:textId="77777777" w:rsidR="003D7B37" w:rsidRDefault="003D7B37" w:rsidP="003D7B37">
      <w:pPr>
        <w:pStyle w:val="ListBullet2"/>
        <w:numPr>
          <w:ilvl w:val="0"/>
          <w:numId w:val="0"/>
        </w:numPr>
        <w:rPr>
          <w:rStyle w:val="Emphasis"/>
          <w:b w:val="0"/>
          <w:i w:val="0"/>
          <w:color w:val="282828"/>
          <w:sz w:val="24"/>
          <w:shd w:val="clear" w:color="auto" w:fill="FFFFFF"/>
        </w:rPr>
      </w:pPr>
    </w:p>
    <w:p w14:paraId="75C8B228" w14:textId="77777777" w:rsidR="00F568ED" w:rsidRPr="00D14FF7" w:rsidRDefault="00F568ED" w:rsidP="005656C1">
      <w:pPr>
        <w:pStyle w:val="Default"/>
        <w:spacing w:before="120" w:after="120"/>
        <w:rPr>
          <w:b/>
        </w:rPr>
      </w:pPr>
      <w:r w:rsidRPr="00D14FF7">
        <w:rPr>
          <w:b/>
        </w:rPr>
        <w:t>FUNDING:</w:t>
      </w:r>
    </w:p>
    <w:p w14:paraId="2F67A4C4" w14:textId="0A94A064" w:rsidR="00F568ED" w:rsidRPr="00FE656A" w:rsidRDefault="00F568ED" w:rsidP="005656C1">
      <w:pPr>
        <w:pStyle w:val="Default"/>
        <w:spacing w:before="120" w:after="120"/>
      </w:pPr>
      <w:r>
        <w:t>Indicate if the protocol is funded.  If so, provide sponsor and SPO</w:t>
      </w:r>
      <w:r w:rsidR="00FA1B7F">
        <w:t xml:space="preserve"> Huron</w:t>
      </w:r>
      <w:r>
        <w:t xml:space="preserve"> ERA record number (FPXXXXX)</w:t>
      </w:r>
      <w:r w:rsidR="007945DE">
        <w:t xml:space="preserve">. </w:t>
      </w:r>
    </w:p>
    <w:p w14:paraId="74B303B6" w14:textId="77777777" w:rsidR="00F568ED" w:rsidRDefault="00F568ED" w:rsidP="003D7B37">
      <w:pPr>
        <w:pStyle w:val="ListBullet2"/>
        <w:keepNext w:val="0"/>
        <w:numPr>
          <w:ilvl w:val="0"/>
          <w:numId w:val="0"/>
        </w:numPr>
        <w:spacing w:after="120"/>
        <w:ind w:left="720"/>
        <w:rPr>
          <w:rStyle w:val="Emphasis"/>
          <w:b w:val="0"/>
          <w:i w:val="0"/>
          <w:color w:val="282828"/>
          <w:sz w:val="24"/>
          <w:shd w:val="clear" w:color="auto" w:fill="FFFFFF"/>
        </w:rPr>
      </w:pPr>
    </w:p>
    <w:p w14:paraId="210A2AEA" w14:textId="742AF82F" w:rsidR="00FC236C" w:rsidRPr="00D14FF7" w:rsidRDefault="00FC236C" w:rsidP="005656C1">
      <w:pPr>
        <w:pStyle w:val="ListBullet2"/>
        <w:keepNext w:val="0"/>
        <w:numPr>
          <w:ilvl w:val="0"/>
          <w:numId w:val="0"/>
        </w:numPr>
        <w:spacing w:after="120"/>
        <w:rPr>
          <w:rStyle w:val="Emphasis"/>
          <w:i w:val="0"/>
          <w:color w:val="282828"/>
          <w:sz w:val="24"/>
          <w:shd w:val="clear" w:color="auto" w:fill="FFFFFF"/>
        </w:rPr>
      </w:pPr>
      <w:r w:rsidRPr="00D14FF7">
        <w:rPr>
          <w:rStyle w:val="Emphasis"/>
          <w:i w:val="0"/>
          <w:color w:val="282828"/>
          <w:sz w:val="24"/>
          <w:shd w:val="clear" w:color="auto" w:fill="FFFFFF"/>
        </w:rPr>
        <w:t>CLINICAL TRIALS</w:t>
      </w:r>
    </w:p>
    <w:p w14:paraId="33C0654B" w14:textId="1F054753" w:rsidR="003D7B37" w:rsidRDefault="003D7B37" w:rsidP="005656C1">
      <w:pPr>
        <w:pStyle w:val="ListBullet2"/>
        <w:keepNext w:val="0"/>
        <w:numPr>
          <w:ilvl w:val="0"/>
          <w:numId w:val="0"/>
        </w:numPr>
        <w:spacing w:after="120"/>
        <w:rPr>
          <w:rStyle w:val="Emphasis"/>
          <w:b w:val="0"/>
          <w:i w:val="0"/>
          <w:color w:val="282828"/>
          <w:sz w:val="24"/>
          <w:shd w:val="clear" w:color="auto" w:fill="FFFFFF"/>
        </w:rPr>
      </w:pPr>
      <w:r>
        <w:rPr>
          <w:rStyle w:val="Emphasis"/>
          <w:b w:val="0"/>
          <w:i w:val="0"/>
          <w:color w:val="282828"/>
          <w:sz w:val="24"/>
          <w:shd w:val="clear" w:color="auto" w:fill="FFFFFF"/>
        </w:rPr>
        <w:t>Is this a clinical trial</w:t>
      </w:r>
      <w:r w:rsidR="00F45C06">
        <w:rPr>
          <w:rStyle w:val="Emphasis"/>
          <w:b w:val="0"/>
          <w:i w:val="0"/>
          <w:color w:val="282828"/>
          <w:sz w:val="24"/>
          <w:shd w:val="clear" w:color="auto" w:fill="FFFFFF"/>
        </w:rPr>
        <w:t xml:space="preserve"> </w:t>
      </w:r>
      <w:r w:rsidR="00AE422B">
        <w:rPr>
          <w:rStyle w:val="Emphasis"/>
          <w:b w:val="0"/>
          <w:i w:val="0"/>
          <w:color w:val="282828"/>
          <w:sz w:val="24"/>
          <w:shd w:val="clear" w:color="auto" w:fill="FFFFFF"/>
        </w:rPr>
        <w:t>per the NIH definition of a Clinical Trial</w:t>
      </w:r>
      <w:r>
        <w:rPr>
          <w:rStyle w:val="Emphasis"/>
          <w:b w:val="0"/>
          <w:i w:val="0"/>
          <w:color w:val="282828"/>
          <w:sz w:val="24"/>
          <w:shd w:val="clear" w:color="auto" w:fill="FFFFFF"/>
        </w:rPr>
        <w:t xml:space="preserve">?   </w:t>
      </w:r>
      <w:sdt>
        <w:sdtPr>
          <w:rPr>
            <w:b w:val="0"/>
            <w:iCs/>
            <w:color w:val="282828"/>
            <w:sz w:val="24"/>
            <w:shd w:val="clear" w:color="auto" w:fill="FFFFFF"/>
          </w:rPr>
          <w:id w:val="-1490948180"/>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005B22FD">
        <w:rPr>
          <w:rStyle w:val="Emphasis"/>
          <w:b w:val="0"/>
          <w:i w:val="0"/>
          <w:color w:val="282828"/>
          <w:sz w:val="24"/>
          <w:shd w:val="clear" w:color="auto" w:fill="FFFFFF"/>
        </w:rPr>
        <w:t xml:space="preserve"> </w:t>
      </w:r>
      <w:r>
        <w:rPr>
          <w:rStyle w:val="Emphasis"/>
          <w:b w:val="0"/>
          <w:i w:val="0"/>
          <w:color w:val="282828"/>
          <w:sz w:val="24"/>
          <w:shd w:val="clear" w:color="auto" w:fill="FFFFFF"/>
        </w:rPr>
        <w:t xml:space="preserve">Yes   </w:t>
      </w:r>
      <w:sdt>
        <w:sdtPr>
          <w:rPr>
            <w:b w:val="0"/>
            <w:iCs/>
            <w:color w:val="282828"/>
            <w:sz w:val="24"/>
            <w:shd w:val="clear" w:color="auto" w:fill="FFFFFF"/>
          </w:rPr>
          <w:id w:val="-1160231630"/>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Pr>
          <w:rStyle w:val="Emphasis"/>
          <w:b w:val="0"/>
          <w:i w:val="0"/>
          <w:color w:val="282828"/>
          <w:sz w:val="24"/>
          <w:shd w:val="clear" w:color="auto" w:fill="FFFFFF"/>
        </w:rPr>
        <w:t xml:space="preserve"> No</w:t>
      </w:r>
    </w:p>
    <w:p w14:paraId="76FAC469" w14:textId="77777777" w:rsidR="00C036A1" w:rsidRPr="0029567F" w:rsidRDefault="00C036A1" w:rsidP="005656C1">
      <w:pPr>
        <w:pStyle w:val="ListBullet2"/>
        <w:numPr>
          <w:ilvl w:val="0"/>
          <w:numId w:val="0"/>
        </w:numPr>
        <w:spacing w:after="120"/>
        <w:rPr>
          <w:rStyle w:val="Emphasis"/>
          <w:b w:val="0"/>
          <w:i w:val="0"/>
          <w:color w:val="282828"/>
          <w:sz w:val="24"/>
          <w:shd w:val="clear" w:color="auto" w:fill="FFFFFF"/>
        </w:rPr>
      </w:pPr>
      <w:r w:rsidRPr="0029567F">
        <w:rPr>
          <w:rStyle w:val="Emphasis"/>
          <w:b w:val="0"/>
          <w:i w:val="0"/>
          <w:color w:val="282828"/>
          <w:sz w:val="24"/>
          <w:shd w:val="clear" w:color="auto" w:fill="FFFFFF"/>
        </w:rPr>
        <w:t>NIH Definition of a Clinical Trial</w:t>
      </w:r>
      <w:r>
        <w:rPr>
          <w:rStyle w:val="Emphasis"/>
          <w:b w:val="0"/>
          <w:i w:val="0"/>
          <w:color w:val="282828"/>
          <w:sz w:val="24"/>
          <w:shd w:val="clear" w:color="auto" w:fill="FFFFFF"/>
        </w:rPr>
        <w:t xml:space="preserve">: </w:t>
      </w:r>
    </w:p>
    <w:p w14:paraId="7CC8A14D" w14:textId="16AC2A44" w:rsidR="00D062B5" w:rsidRDefault="003152D6" w:rsidP="005656C1">
      <w:pPr>
        <w:pStyle w:val="ListBullet2"/>
        <w:keepNext w:val="0"/>
        <w:numPr>
          <w:ilvl w:val="0"/>
          <w:numId w:val="0"/>
        </w:numPr>
        <w:spacing w:after="120"/>
        <w:rPr>
          <w:rStyle w:val="Emphasis"/>
          <w:b w:val="0"/>
          <w:i w:val="0"/>
          <w:color w:val="282828"/>
          <w:sz w:val="24"/>
          <w:shd w:val="clear" w:color="auto" w:fill="FFFFFF"/>
        </w:rPr>
      </w:pPr>
      <w:r>
        <w:rPr>
          <w:rStyle w:val="Emphasis"/>
          <w:b w:val="0"/>
          <w:i w:val="0"/>
          <w:color w:val="282828"/>
          <w:sz w:val="24"/>
          <w:shd w:val="clear" w:color="auto" w:fill="FFFFFF"/>
        </w:rPr>
        <w:t>“</w:t>
      </w:r>
      <w:r w:rsidR="00C036A1" w:rsidRPr="0029567F">
        <w:rPr>
          <w:rStyle w:val="Emphasis"/>
          <w:b w:val="0"/>
          <w:i w:val="0"/>
          <w:color w:val="282828"/>
          <w:sz w:val="24"/>
          <w:shd w:val="clear" w:color="auto" w:fill="FFFFFF"/>
        </w:rPr>
        <w:t xml:space="preserve">A research study in which </w:t>
      </w:r>
      <w:r w:rsidR="00C036A1">
        <w:rPr>
          <w:rStyle w:val="Emphasis"/>
          <w:b w:val="0"/>
          <w:i w:val="0"/>
          <w:color w:val="282828"/>
          <w:sz w:val="24"/>
          <w:shd w:val="clear" w:color="auto" w:fill="FFFFFF"/>
        </w:rPr>
        <w:t xml:space="preserve">one or more human subjects are </w:t>
      </w:r>
      <w:r w:rsidR="00C036A1" w:rsidRPr="0029567F">
        <w:rPr>
          <w:rStyle w:val="Emphasis"/>
          <w:b w:val="0"/>
          <w:i w:val="0"/>
          <w:color w:val="282828"/>
          <w:sz w:val="24"/>
          <w:shd w:val="clear" w:color="auto" w:fill="FFFFFF"/>
        </w:rPr>
        <w:t>prospec</w:t>
      </w:r>
      <w:r w:rsidR="007D3F03">
        <w:rPr>
          <w:rStyle w:val="Emphasis"/>
          <w:b w:val="0"/>
          <w:i w:val="0"/>
          <w:color w:val="282828"/>
          <w:sz w:val="24"/>
          <w:shd w:val="clear" w:color="auto" w:fill="FFFFFF"/>
        </w:rPr>
        <w:t>tively assigned to one</w:t>
      </w:r>
      <w:r w:rsidR="007C0178">
        <w:rPr>
          <w:rStyle w:val="Emphasis"/>
          <w:b w:val="0"/>
          <w:i w:val="0"/>
          <w:color w:val="282828"/>
          <w:sz w:val="24"/>
          <w:shd w:val="clear" w:color="auto" w:fill="FFFFFF"/>
        </w:rPr>
        <w:t xml:space="preserve"> </w:t>
      </w:r>
      <w:r w:rsidR="007D3F03">
        <w:rPr>
          <w:rStyle w:val="Emphasis"/>
          <w:b w:val="0"/>
          <w:i w:val="0"/>
          <w:color w:val="282828"/>
          <w:sz w:val="24"/>
          <w:shd w:val="clear" w:color="auto" w:fill="FFFFFF"/>
        </w:rPr>
        <w:t xml:space="preserve">or more </w:t>
      </w:r>
      <w:r w:rsidR="00C036A1" w:rsidRPr="0029567F">
        <w:rPr>
          <w:rStyle w:val="Emphasis"/>
          <w:b w:val="0"/>
          <w:i w:val="0"/>
          <w:color w:val="282828"/>
          <w:sz w:val="24"/>
          <w:shd w:val="clear" w:color="auto" w:fill="FFFFFF"/>
        </w:rPr>
        <w:t>interventions</w:t>
      </w:r>
      <w:r w:rsidR="00C036A1">
        <w:rPr>
          <w:rStyle w:val="Emphasis"/>
          <w:b w:val="0"/>
          <w:i w:val="0"/>
          <w:color w:val="282828"/>
          <w:sz w:val="24"/>
          <w:shd w:val="clear" w:color="auto" w:fill="FFFFFF"/>
        </w:rPr>
        <w:t xml:space="preserve">. </w:t>
      </w:r>
      <w:r w:rsidR="00C036A1" w:rsidRPr="0029567F">
        <w:rPr>
          <w:rStyle w:val="Emphasis"/>
          <w:b w:val="0"/>
          <w:i w:val="0"/>
          <w:color w:val="282828"/>
          <w:sz w:val="24"/>
          <w:shd w:val="clear" w:color="auto" w:fill="FFFFFF"/>
        </w:rPr>
        <w:t>An "intervention" is defined as a manipulation of the subject</w:t>
      </w:r>
      <w:r w:rsidR="00A80B21">
        <w:rPr>
          <w:rStyle w:val="Emphasis"/>
          <w:b w:val="0"/>
          <w:i w:val="0"/>
          <w:color w:val="282828"/>
          <w:sz w:val="24"/>
          <w:shd w:val="clear" w:color="auto" w:fill="FFFFFF"/>
        </w:rPr>
        <w:t xml:space="preserve"> </w:t>
      </w:r>
      <w:r w:rsidR="00C036A1" w:rsidRPr="0029567F">
        <w:rPr>
          <w:rStyle w:val="Emphasis"/>
          <w:b w:val="0"/>
          <w:i w:val="0"/>
          <w:color w:val="282828"/>
          <w:sz w:val="24"/>
          <w:shd w:val="clear" w:color="auto" w:fill="FFFFFF"/>
        </w:rPr>
        <w:t xml:space="preserve">or subject’s </w:t>
      </w:r>
      <w:r w:rsidR="00C036A1" w:rsidRPr="0029567F">
        <w:rPr>
          <w:rStyle w:val="Emphasis"/>
          <w:b w:val="0"/>
          <w:i w:val="0"/>
          <w:color w:val="282828"/>
          <w:sz w:val="24"/>
          <w:shd w:val="clear" w:color="auto" w:fill="FFFFFF"/>
        </w:rPr>
        <w:lastRenderedPageBreak/>
        <w:t>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 (which may include placebo or other control) to evaluate the effects of those interventions on  health-related biomedical or behavioral outcomes.</w:t>
      </w:r>
      <w:r>
        <w:rPr>
          <w:rStyle w:val="Emphasis"/>
          <w:b w:val="0"/>
          <w:i w:val="0"/>
          <w:color w:val="282828"/>
          <w:sz w:val="24"/>
          <w:shd w:val="clear" w:color="auto" w:fill="FFFFFF"/>
        </w:rPr>
        <w:t>”</w:t>
      </w:r>
      <w:r w:rsidR="00C036A1" w:rsidRPr="0029567F">
        <w:rPr>
          <w:rStyle w:val="Emphasis"/>
          <w:b w:val="0"/>
          <w:i w:val="0"/>
          <w:color w:val="282828"/>
          <w:sz w:val="24"/>
          <w:shd w:val="clear" w:color="auto" w:fill="FFFFFF"/>
        </w:rPr>
        <w:t xml:space="preserve"> </w:t>
      </w:r>
      <w:r w:rsidR="007945DE">
        <w:rPr>
          <w:rStyle w:val="Emphasis"/>
          <w:b w:val="0"/>
          <w:i w:val="0"/>
          <w:color w:val="282828"/>
          <w:sz w:val="24"/>
          <w:shd w:val="clear" w:color="auto" w:fill="FFFFFF"/>
        </w:rPr>
        <w:t>(</w:t>
      </w:r>
      <w:r w:rsidR="007945DE" w:rsidRPr="00EB278A">
        <w:rPr>
          <w:rStyle w:val="Emphasis"/>
          <w:b w:val="0"/>
          <w:i w:val="0"/>
          <w:color w:val="282828"/>
          <w:sz w:val="24"/>
          <w:shd w:val="clear" w:color="auto" w:fill="FFFFFF"/>
        </w:rPr>
        <w:t>https://grants.nih.gov/policy/clinical-trials/definition.htm</w:t>
      </w:r>
      <w:r w:rsidR="007945DE">
        <w:rPr>
          <w:rStyle w:val="Emphasis"/>
          <w:b w:val="0"/>
          <w:i w:val="0"/>
          <w:color w:val="282828"/>
          <w:sz w:val="24"/>
          <w:shd w:val="clear" w:color="auto" w:fill="FFFFFF"/>
        </w:rPr>
        <w:t>)</w:t>
      </w:r>
    </w:p>
    <w:p w14:paraId="4CC5D44C" w14:textId="393732FF" w:rsidR="00D062B5" w:rsidRPr="005656C1" w:rsidRDefault="00D062B5" w:rsidP="005656C1">
      <w:pPr>
        <w:pStyle w:val="ListBullet2"/>
        <w:numPr>
          <w:ilvl w:val="0"/>
          <w:numId w:val="0"/>
        </w:numPr>
        <w:spacing w:after="120"/>
        <w:rPr>
          <w:rStyle w:val="Emphasis"/>
          <w:i w:val="0"/>
          <w:color w:val="282828"/>
          <w:sz w:val="24"/>
          <w:shd w:val="clear" w:color="auto" w:fill="FFFFFF"/>
        </w:rPr>
      </w:pPr>
      <w:r w:rsidRPr="005656C1">
        <w:rPr>
          <w:rStyle w:val="Emphasis"/>
          <w:i w:val="0"/>
          <w:color w:val="282828"/>
          <w:sz w:val="24"/>
          <w:shd w:val="clear" w:color="auto" w:fill="FFFFFF"/>
        </w:rPr>
        <w:t xml:space="preserve">Use the following four questions to determine the difference between a clinical study and a clinical trial:       </w:t>
      </w:r>
    </w:p>
    <w:p w14:paraId="5C6E36F5" w14:textId="352A5C2B" w:rsidR="00D062B5" w:rsidRPr="00D062B5" w:rsidRDefault="00D062B5" w:rsidP="00D062B5">
      <w:pPr>
        <w:pStyle w:val="ListBullet2"/>
        <w:spacing w:after="120"/>
        <w:ind w:left="720"/>
        <w:rPr>
          <w:rStyle w:val="Emphasis"/>
          <w:b w:val="0"/>
          <w:i w:val="0"/>
          <w:color w:val="282828"/>
          <w:sz w:val="24"/>
          <w:shd w:val="clear" w:color="auto" w:fill="FFFFFF"/>
        </w:rPr>
      </w:pPr>
      <w:r w:rsidRPr="00D062B5">
        <w:rPr>
          <w:rStyle w:val="Emphasis"/>
          <w:b w:val="0"/>
          <w:i w:val="0"/>
          <w:color w:val="282828"/>
          <w:sz w:val="24"/>
          <w:shd w:val="clear" w:color="auto" w:fill="FFFFFF"/>
        </w:rPr>
        <w:t xml:space="preserve">Does the study involve human participants? </w:t>
      </w:r>
      <w:sdt>
        <w:sdtPr>
          <w:rPr>
            <w:b w:val="0"/>
            <w:iCs/>
            <w:color w:val="282828"/>
            <w:sz w:val="24"/>
            <w:shd w:val="clear" w:color="auto" w:fill="FFFFFF"/>
          </w:rPr>
          <w:id w:val="-726682499"/>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005B22FD" w:rsidRPr="00D062B5">
        <w:rPr>
          <w:b w:val="0"/>
          <w:iCs/>
          <w:color w:val="282828"/>
          <w:sz w:val="24"/>
          <w:shd w:val="clear" w:color="auto" w:fill="FFFFFF"/>
        </w:rPr>
        <w:t xml:space="preserve"> </w:t>
      </w:r>
      <w:r w:rsidRPr="00D062B5">
        <w:rPr>
          <w:b w:val="0"/>
          <w:iCs/>
          <w:color w:val="282828"/>
          <w:sz w:val="24"/>
          <w:shd w:val="clear" w:color="auto" w:fill="FFFFFF"/>
        </w:rPr>
        <w:t xml:space="preserve">Yes   </w:t>
      </w:r>
      <w:sdt>
        <w:sdtPr>
          <w:rPr>
            <w:b w:val="0"/>
            <w:iCs/>
            <w:color w:val="282828"/>
            <w:sz w:val="24"/>
            <w:shd w:val="clear" w:color="auto" w:fill="FFFFFF"/>
          </w:rPr>
          <w:id w:val="183483517"/>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Pr="00D062B5">
        <w:rPr>
          <w:b w:val="0"/>
          <w:iCs/>
          <w:color w:val="282828"/>
          <w:sz w:val="24"/>
          <w:shd w:val="clear" w:color="auto" w:fill="FFFFFF"/>
        </w:rPr>
        <w:t xml:space="preserve"> No</w:t>
      </w:r>
    </w:p>
    <w:p w14:paraId="0B3F3C8F" w14:textId="0D672EAB" w:rsidR="00D062B5" w:rsidRPr="00D062B5" w:rsidRDefault="00D062B5" w:rsidP="00D062B5">
      <w:pPr>
        <w:pStyle w:val="ListBullet2"/>
        <w:spacing w:after="120"/>
        <w:ind w:left="720"/>
        <w:rPr>
          <w:b w:val="0"/>
          <w:iCs/>
          <w:color w:val="282828"/>
          <w:sz w:val="24"/>
          <w:shd w:val="clear" w:color="auto" w:fill="FFFFFF"/>
        </w:rPr>
      </w:pPr>
      <w:r w:rsidRPr="00D062B5">
        <w:rPr>
          <w:rStyle w:val="Emphasis"/>
          <w:b w:val="0"/>
          <w:i w:val="0"/>
          <w:color w:val="282828"/>
          <w:sz w:val="24"/>
          <w:shd w:val="clear" w:color="auto" w:fill="FFFFFF"/>
        </w:rPr>
        <w:t xml:space="preserve">Are the participants prospectively assigned to an intervention? </w:t>
      </w:r>
      <w:sdt>
        <w:sdtPr>
          <w:rPr>
            <w:b w:val="0"/>
            <w:iCs/>
            <w:color w:val="282828"/>
            <w:sz w:val="24"/>
            <w:shd w:val="clear" w:color="auto" w:fill="FFFFFF"/>
          </w:rPr>
          <w:id w:val="345070375"/>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005B22FD" w:rsidRPr="00D062B5">
        <w:rPr>
          <w:b w:val="0"/>
          <w:iCs/>
          <w:color w:val="282828"/>
          <w:sz w:val="24"/>
          <w:shd w:val="clear" w:color="auto" w:fill="FFFFFF"/>
        </w:rPr>
        <w:t xml:space="preserve"> </w:t>
      </w:r>
      <w:r w:rsidRPr="00D062B5">
        <w:rPr>
          <w:b w:val="0"/>
          <w:iCs/>
          <w:color w:val="282828"/>
          <w:sz w:val="24"/>
          <w:shd w:val="clear" w:color="auto" w:fill="FFFFFF"/>
        </w:rPr>
        <w:t xml:space="preserve">Yes   </w:t>
      </w:r>
      <w:sdt>
        <w:sdtPr>
          <w:rPr>
            <w:b w:val="0"/>
            <w:iCs/>
            <w:color w:val="282828"/>
            <w:sz w:val="24"/>
            <w:shd w:val="clear" w:color="auto" w:fill="FFFFFF"/>
          </w:rPr>
          <w:id w:val="163677679"/>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Pr="00D062B5">
        <w:rPr>
          <w:b w:val="0"/>
          <w:iCs/>
          <w:color w:val="282828"/>
          <w:sz w:val="24"/>
          <w:shd w:val="clear" w:color="auto" w:fill="FFFFFF"/>
        </w:rPr>
        <w:t xml:space="preserve"> No</w:t>
      </w:r>
    </w:p>
    <w:p w14:paraId="1402EE7A" w14:textId="45A1D726" w:rsidR="00D062B5" w:rsidRPr="00D062B5" w:rsidRDefault="00D062B5" w:rsidP="00D062B5">
      <w:pPr>
        <w:pStyle w:val="ListBullet2"/>
        <w:spacing w:after="120"/>
        <w:ind w:left="720"/>
        <w:rPr>
          <w:rStyle w:val="Emphasis"/>
          <w:b w:val="0"/>
          <w:i w:val="0"/>
          <w:color w:val="282828"/>
          <w:sz w:val="24"/>
          <w:shd w:val="clear" w:color="auto" w:fill="FFFFFF"/>
        </w:rPr>
      </w:pPr>
      <w:r w:rsidRPr="00D062B5">
        <w:rPr>
          <w:rStyle w:val="Emphasis"/>
          <w:b w:val="0"/>
          <w:i w:val="0"/>
          <w:color w:val="282828"/>
          <w:sz w:val="24"/>
          <w:shd w:val="clear" w:color="auto" w:fill="FFFFFF"/>
        </w:rPr>
        <w:t>Is the study designed to evaluate the effect of the intervention on the participants?</w:t>
      </w:r>
      <w:r w:rsidRPr="00D062B5">
        <w:rPr>
          <w:rStyle w:val="Heading1Char"/>
          <w:b/>
          <w:i/>
          <w:color w:val="282828"/>
          <w:sz w:val="24"/>
          <w:shd w:val="clear" w:color="auto" w:fill="FFFFFF"/>
        </w:rPr>
        <w:t xml:space="preserve"> </w:t>
      </w:r>
      <w:sdt>
        <w:sdtPr>
          <w:rPr>
            <w:b w:val="0"/>
            <w:iCs/>
            <w:color w:val="282828"/>
            <w:sz w:val="24"/>
            <w:shd w:val="clear" w:color="auto" w:fill="FFFFFF"/>
          </w:rPr>
          <w:id w:val="-1303847685"/>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005B22FD" w:rsidRPr="00D062B5">
        <w:rPr>
          <w:b w:val="0"/>
          <w:iCs/>
          <w:color w:val="282828"/>
          <w:sz w:val="24"/>
          <w:shd w:val="clear" w:color="auto" w:fill="FFFFFF"/>
        </w:rPr>
        <w:t xml:space="preserve"> </w:t>
      </w:r>
      <w:r w:rsidR="005B22FD">
        <w:rPr>
          <w:b w:val="0"/>
          <w:iCs/>
          <w:color w:val="282828"/>
          <w:sz w:val="24"/>
          <w:shd w:val="clear" w:color="auto" w:fill="FFFFFF"/>
        </w:rPr>
        <w:t xml:space="preserve">Yes  </w:t>
      </w:r>
      <w:sdt>
        <w:sdtPr>
          <w:rPr>
            <w:b w:val="0"/>
            <w:iCs/>
            <w:color w:val="282828"/>
            <w:sz w:val="24"/>
            <w:shd w:val="clear" w:color="auto" w:fill="FFFFFF"/>
          </w:rPr>
          <w:id w:val="473721991"/>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Pr="00D062B5">
        <w:rPr>
          <w:b w:val="0"/>
          <w:iCs/>
          <w:color w:val="282828"/>
          <w:sz w:val="24"/>
          <w:shd w:val="clear" w:color="auto" w:fill="FFFFFF"/>
        </w:rPr>
        <w:t xml:space="preserve"> No </w:t>
      </w:r>
    </w:p>
    <w:p w14:paraId="4F837E75" w14:textId="61706D3A" w:rsidR="00D062B5" w:rsidRPr="00D062B5" w:rsidRDefault="00D062B5" w:rsidP="00D062B5">
      <w:pPr>
        <w:pStyle w:val="ListBullet2"/>
        <w:spacing w:after="120"/>
        <w:ind w:left="720"/>
        <w:rPr>
          <w:b w:val="0"/>
          <w:iCs/>
          <w:color w:val="282828"/>
          <w:sz w:val="24"/>
          <w:shd w:val="clear" w:color="auto" w:fill="FFFFFF"/>
        </w:rPr>
      </w:pPr>
      <w:r w:rsidRPr="00D062B5">
        <w:rPr>
          <w:rStyle w:val="Emphasis"/>
          <w:b w:val="0"/>
          <w:i w:val="0"/>
          <w:color w:val="282828"/>
          <w:sz w:val="24"/>
          <w:shd w:val="clear" w:color="auto" w:fill="FFFFFF"/>
        </w:rPr>
        <w:t xml:space="preserve"> Is the effect being evaluated a health-related biomedical or behavioral outcome? </w:t>
      </w:r>
      <w:sdt>
        <w:sdtPr>
          <w:rPr>
            <w:b w:val="0"/>
            <w:iCs/>
            <w:color w:val="282828"/>
            <w:sz w:val="24"/>
            <w:shd w:val="clear" w:color="auto" w:fill="FFFFFF"/>
          </w:rPr>
          <w:id w:val="1027763090"/>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005B22FD" w:rsidRPr="00D062B5">
        <w:rPr>
          <w:b w:val="0"/>
          <w:iCs/>
          <w:color w:val="282828"/>
          <w:sz w:val="24"/>
          <w:shd w:val="clear" w:color="auto" w:fill="FFFFFF"/>
        </w:rPr>
        <w:t xml:space="preserve"> </w:t>
      </w:r>
      <w:r w:rsidRPr="00D062B5">
        <w:rPr>
          <w:b w:val="0"/>
          <w:iCs/>
          <w:color w:val="282828"/>
          <w:sz w:val="24"/>
          <w:shd w:val="clear" w:color="auto" w:fill="FFFFFF"/>
        </w:rPr>
        <w:t xml:space="preserve">Yes   </w:t>
      </w:r>
      <w:sdt>
        <w:sdtPr>
          <w:rPr>
            <w:b w:val="0"/>
            <w:iCs/>
            <w:color w:val="282828"/>
            <w:sz w:val="24"/>
            <w:shd w:val="clear" w:color="auto" w:fill="FFFFFF"/>
          </w:rPr>
          <w:id w:val="-880095006"/>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Pr="00D062B5">
        <w:rPr>
          <w:b w:val="0"/>
          <w:iCs/>
          <w:color w:val="282828"/>
          <w:sz w:val="24"/>
          <w:shd w:val="clear" w:color="auto" w:fill="FFFFFF"/>
        </w:rPr>
        <w:t xml:space="preserve"> No</w:t>
      </w:r>
    </w:p>
    <w:p w14:paraId="48B5B613" w14:textId="77777777" w:rsidR="004F367A" w:rsidRDefault="004F367A" w:rsidP="005656C1">
      <w:pPr>
        <w:pStyle w:val="ListBullet2"/>
        <w:numPr>
          <w:ilvl w:val="0"/>
          <w:numId w:val="0"/>
        </w:numPr>
        <w:spacing w:after="120"/>
        <w:rPr>
          <w:rStyle w:val="Emphasis"/>
          <w:b w:val="0"/>
          <w:i w:val="0"/>
          <w:color w:val="282828"/>
          <w:sz w:val="24"/>
          <w:shd w:val="clear" w:color="auto" w:fill="FFFFFF"/>
        </w:rPr>
      </w:pPr>
    </w:p>
    <w:p w14:paraId="7EBC6990" w14:textId="13CA0886" w:rsidR="00D062B5" w:rsidRPr="00D062B5" w:rsidRDefault="00D062B5" w:rsidP="005656C1">
      <w:pPr>
        <w:pStyle w:val="ListBullet2"/>
        <w:numPr>
          <w:ilvl w:val="0"/>
          <w:numId w:val="0"/>
        </w:numPr>
        <w:spacing w:after="120"/>
        <w:rPr>
          <w:rStyle w:val="Emphasis"/>
          <w:b w:val="0"/>
          <w:i w:val="0"/>
          <w:color w:val="282828"/>
          <w:sz w:val="24"/>
          <w:shd w:val="clear" w:color="auto" w:fill="FFFFFF"/>
        </w:rPr>
      </w:pPr>
      <w:r w:rsidRPr="00D062B5">
        <w:rPr>
          <w:rStyle w:val="Emphasis"/>
          <w:b w:val="0"/>
          <w:i w:val="0"/>
          <w:color w:val="282828"/>
          <w:sz w:val="24"/>
          <w:shd w:val="clear" w:color="auto" w:fill="FFFFFF"/>
        </w:rPr>
        <w:t xml:space="preserve">Note that if the answers to </w:t>
      </w:r>
      <w:r w:rsidR="00C0329E">
        <w:rPr>
          <w:rStyle w:val="Emphasis"/>
          <w:b w:val="0"/>
          <w:i w:val="0"/>
          <w:color w:val="282828"/>
          <w:sz w:val="24"/>
          <w:shd w:val="clear" w:color="auto" w:fill="FFFFFF"/>
        </w:rPr>
        <w:t>all</w:t>
      </w:r>
      <w:r w:rsidR="007945DE">
        <w:rPr>
          <w:rStyle w:val="Emphasis"/>
          <w:b w:val="0"/>
          <w:i w:val="0"/>
          <w:color w:val="282828"/>
          <w:sz w:val="24"/>
          <w:shd w:val="clear" w:color="auto" w:fill="FFFFFF"/>
        </w:rPr>
        <w:t xml:space="preserve"> </w:t>
      </w:r>
      <w:r w:rsidRPr="00D062B5">
        <w:rPr>
          <w:rStyle w:val="Emphasis"/>
          <w:b w:val="0"/>
          <w:i w:val="0"/>
          <w:color w:val="282828"/>
          <w:sz w:val="24"/>
          <w:shd w:val="clear" w:color="auto" w:fill="FFFFFF"/>
        </w:rPr>
        <w:t xml:space="preserve">the 4 questions are yes, your study meets the NIH definition of a clinical trial, even if… </w:t>
      </w:r>
    </w:p>
    <w:p w14:paraId="1D2AC6DB" w14:textId="11390D6C" w:rsidR="00D062B5" w:rsidRPr="00D062B5" w:rsidRDefault="00D062B5" w:rsidP="005656C1">
      <w:pPr>
        <w:pStyle w:val="ListBullet2"/>
        <w:numPr>
          <w:ilvl w:val="0"/>
          <w:numId w:val="36"/>
        </w:numPr>
        <w:spacing w:after="120"/>
        <w:rPr>
          <w:rStyle w:val="Emphasis"/>
          <w:b w:val="0"/>
          <w:i w:val="0"/>
          <w:color w:val="282828"/>
          <w:sz w:val="24"/>
          <w:shd w:val="clear" w:color="auto" w:fill="FFFFFF"/>
        </w:rPr>
      </w:pPr>
      <w:r w:rsidRPr="00D062B5">
        <w:rPr>
          <w:rStyle w:val="Emphasis"/>
          <w:b w:val="0"/>
          <w:i w:val="0"/>
          <w:color w:val="282828"/>
          <w:sz w:val="24"/>
          <w:shd w:val="clear" w:color="auto" w:fill="FFFFFF"/>
        </w:rPr>
        <w:t>You are studying healthy participants</w:t>
      </w:r>
    </w:p>
    <w:p w14:paraId="0D1B8E9D" w14:textId="54C4A18E" w:rsidR="00D062B5" w:rsidRPr="00D062B5" w:rsidRDefault="00D062B5" w:rsidP="005656C1">
      <w:pPr>
        <w:pStyle w:val="ListBullet2"/>
        <w:numPr>
          <w:ilvl w:val="0"/>
          <w:numId w:val="36"/>
        </w:numPr>
        <w:spacing w:after="120"/>
        <w:rPr>
          <w:rStyle w:val="Emphasis"/>
          <w:b w:val="0"/>
          <w:i w:val="0"/>
          <w:color w:val="282828"/>
          <w:sz w:val="24"/>
          <w:shd w:val="clear" w:color="auto" w:fill="FFFFFF"/>
        </w:rPr>
      </w:pPr>
      <w:r w:rsidRPr="00D062B5">
        <w:rPr>
          <w:rStyle w:val="Emphasis"/>
          <w:b w:val="0"/>
          <w:i w:val="0"/>
          <w:color w:val="282828"/>
          <w:sz w:val="24"/>
          <w:shd w:val="clear" w:color="auto" w:fill="FFFFFF"/>
        </w:rPr>
        <w:t>Your study does not have a comparison group (e.g., placebo or control)</w:t>
      </w:r>
    </w:p>
    <w:p w14:paraId="753AC259" w14:textId="16769CB4" w:rsidR="00D062B5" w:rsidRPr="00D062B5" w:rsidRDefault="00D062B5" w:rsidP="005656C1">
      <w:pPr>
        <w:pStyle w:val="ListBullet2"/>
        <w:numPr>
          <w:ilvl w:val="0"/>
          <w:numId w:val="36"/>
        </w:numPr>
        <w:spacing w:after="120"/>
        <w:rPr>
          <w:rStyle w:val="Emphasis"/>
          <w:b w:val="0"/>
          <w:i w:val="0"/>
          <w:color w:val="282828"/>
          <w:sz w:val="24"/>
          <w:shd w:val="clear" w:color="auto" w:fill="FFFFFF"/>
        </w:rPr>
      </w:pPr>
      <w:r w:rsidRPr="00D062B5">
        <w:rPr>
          <w:rStyle w:val="Emphasis"/>
          <w:b w:val="0"/>
          <w:i w:val="0"/>
          <w:color w:val="282828"/>
          <w:sz w:val="24"/>
          <w:shd w:val="clear" w:color="auto" w:fill="FFFFFF"/>
        </w:rPr>
        <w:t>Your study is only designed to assess the pharmacokinetics, safety, and/or maximum tolerated dose of an investigational drug</w:t>
      </w:r>
    </w:p>
    <w:p w14:paraId="0D4DEC01" w14:textId="5F66703E" w:rsidR="00C036A1" w:rsidRDefault="00D062B5" w:rsidP="005656C1">
      <w:pPr>
        <w:pStyle w:val="ListBullet2"/>
        <w:keepNext w:val="0"/>
        <w:numPr>
          <w:ilvl w:val="0"/>
          <w:numId w:val="36"/>
        </w:numPr>
        <w:spacing w:after="120"/>
        <w:rPr>
          <w:rStyle w:val="Emphasis"/>
          <w:b w:val="0"/>
          <w:i w:val="0"/>
          <w:color w:val="282828"/>
          <w:sz w:val="24"/>
          <w:shd w:val="clear" w:color="auto" w:fill="FFFFFF"/>
        </w:rPr>
      </w:pPr>
      <w:r w:rsidRPr="00D062B5">
        <w:rPr>
          <w:rStyle w:val="Emphasis"/>
          <w:b w:val="0"/>
          <w:i w:val="0"/>
          <w:color w:val="282828"/>
          <w:sz w:val="24"/>
          <w:shd w:val="clear" w:color="auto" w:fill="FFFFFF"/>
        </w:rPr>
        <w:t>Your study is utilizing a behavioral intervention</w:t>
      </w:r>
    </w:p>
    <w:p w14:paraId="32A1D60C" w14:textId="77777777" w:rsidR="00D062B5" w:rsidRDefault="00D062B5" w:rsidP="00D062B5">
      <w:pPr>
        <w:pStyle w:val="ListBullet2"/>
        <w:keepNext w:val="0"/>
        <w:numPr>
          <w:ilvl w:val="0"/>
          <w:numId w:val="0"/>
        </w:numPr>
        <w:spacing w:after="120"/>
        <w:ind w:left="720"/>
        <w:rPr>
          <w:rStyle w:val="Emphasis"/>
          <w:b w:val="0"/>
          <w:i w:val="0"/>
          <w:color w:val="282828"/>
          <w:sz w:val="24"/>
          <w:shd w:val="clear" w:color="auto" w:fill="FFFFFF"/>
        </w:rPr>
      </w:pPr>
    </w:p>
    <w:p w14:paraId="01639F95" w14:textId="39FF40A7" w:rsidR="0029567F" w:rsidRDefault="003F74CF" w:rsidP="005656C1">
      <w:pPr>
        <w:pStyle w:val="ListBullet2"/>
        <w:keepNext w:val="0"/>
        <w:numPr>
          <w:ilvl w:val="0"/>
          <w:numId w:val="0"/>
        </w:numPr>
        <w:spacing w:after="120"/>
        <w:rPr>
          <w:rStyle w:val="Emphasis"/>
          <w:b w:val="0"/>
          <w:i w:val="0"/>
          <w:color w:val="282828"/>
          <w:sz w:val="24"/>
          <w:shd w:val="clear" w:color="auto" w:fill="FFFFFF"/>
        </w:rPr>
      </w:pPr>
      <w:r w:rsidRPr="003F74CF">
        <w:rPr>
          <w:rStyle w:val="Emphasis"/>
          <w:b w:val="0"/>
          <w:i w:val="0"/>
          <w:color w:val="282828"/>
          <w:sz w:val="24"/>
          <w:shd w:val="clear" w:color="auto" w:fill="FFFFFF"/>
        </w:rPr>
        <w:t>If yes</w:t>
      </w:r>
      <w:r w:rsidR="00D062B5">
        <w:rPr>
          <w:rStyle w:val="Emphasis"/>
          <w:b w:val="0"/>
          <w:i w:val="0"/>
          <w:color w:val="282828"/>
          <w:sz w:val="24"/>
          <w:shd w:val="clear" w:color="auto" w:fill="FFFFFF"/>
        </w:rPr>
        <w:t xml:space="preserve"> to all 4 </w:t>
      </w:r>
      <w:r w:rsidR="0055496D">
        <w:rPr>
          <w:rStyle w:val="Emphasis"/>
          <w:b w:val="0"/>
          <w:i w:val="0"/>
          <w:color w:val="282828"/>
          <w:sz w:val="24"/>
          <w:shd w:val="clear" w:color="auto" w:fill="FFFFFF"/>
        </w:rPr>
        <w:t>questions</w:t>
      </w:r>
      <w:r w:rsidRPr="003F74CF">
        <w:rPr>
          <w:rStyle w:val="Emphasis"/>
          <w:b w:val="0"/>
          <w:i w:val="0"/>
          <w:color w:val="282828"/>
          <w:sz w:val="24"/>
          <w:shd w:val="clear" w:color="auto" w:fill="FFFFFF"/>
        </w:rPr>
        <w:t>, please confirm that the research team is familiar with and agrees to comply with the investigator requirement to register the study on the ClinicalTrials.gov database. Additionally, the approved consent document(s) must be uploaded to the ClinicalTrials.gov database</w:t>
      </w:r>
      <w:r w:rsidR="0055496D">
        <w:rPr>
          <w:rStyle w:val="Emphasis"/>
          <w:b w:val="0"/>
          <w:i w:val="0"/>
          <w:color w:val="282828"/>
          <w:sz w:val="24"/>
          <w:shd w:val="clear" w:color="auto" w:fill="FFFFFF"/>
        </w:rPr>
        <w:t xml:space="preserve">   </w:t>
      </w:r>
      <w:sdt>
        <w:sdtPr>
          <w:rPr>
            <w:b w:val="0"/>
            <w:iCs/>
            <w:color w:val="282828"/>
            <w:sz w:val="24"/>
            <w:shd w:val="clear" w:color="auto" w:fill="FFFFFF"/>
          </w:rPr>
          <w:id w:val="-1429265088"/>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003D7B37">
        <w:rPr>
          <w:rStyle w:val="Emphasis"/>
          <w:b w:val="0"/>
          <w:i w:val="0"/>
          <w:color w:val="282828"/>
          <w:sz w:val="24"/>
          <w:shd w:val="clear" w:color="auto" w:fill="FFFFFF"/>
        </w:rPr>
        <w:t xml:space="preserve"> Yes   </w:t>
      </w:r>
      <w:sdt>
        <w:sdtPr>
          <w:rPr>
            <w:b w:val="0"/>
            <w:iCs/>
            <w:color w:val="282828"/>
            <w:sz w:val="24"/>
            <w:shd w:val="clear" w:color="auto" w:fill="FFFFFF"/>
          </w:rPr>
          <w:id w:val="1619875676"/>
          <w14:checkbox>
            <w14:checked w14:val="0"/>
            <w14:checkedState w14:val="2612" w14:font="MS Gothic"/>
            <w14:uncheckedState w14:val="2610" w14:font="MS Gothic"/>
          </w14:checkbox>
        </w:sdtPr>
        <w:sdtEndPr/>
        <w:sdtContent>
          <w:r w:rsidR="005B22FD">
            <w:rPr>
              <w:rFonts w:ascii="MS Gothic" w:eastAsia="MS Gothic" w:hAnsi="MS Gothic" w:hint="eastAsia"/>
              <w:b w:val="0"/>
              <w:iCs/>
              <w:color w:val="282828"/>
              <w:sz w:val="24"/>
              <w:shd w:val="clear" w:color="auto" w:fill="FFFFFF"/>
            </w:rPr>
            <w:t>☐</w:t>
          </w:r>
        </w:sdtContent>
      </w:sdt>
      <w:r w:rsidR="003D7B37">
        <w:rPr>
          <w:rStyle w:val="Emphasis"/>
          <w:b w:val="0"/>
          <w:i w:val="0"/>
          <w:color w:val="282828"/>
          <w:sz w:val="24"/>
          <w:shd w:val="clear" w:color="auto" w:fill="FFFFFF"/>
        </w:rPr>
        <w:t xml:space="preserve"> No </w:t>
      </w:r>
    </w:p>
    <w:p w14:paraId="65EDD9F7" w14:textId="3CF29652" w:rsidR="003D7B37" w:rsidRPr="00224706" w:rsidRDefault="0055496D" w:rsidP="005656C1">
      <w:pPr>
        <w:pStyle w:val="ListBullet2"/>
        <w:keepNext w:val="0"/>
        <w:numPr>
          <w:ilvl w:val="0"/>
          <w:numId w:val="0"/>
        </w:numPr>
        <w:spacing w:after="120"/>
        <w:rPr>
          <w:b w:val="0"/>
          <w:sz w:val="24"/>
        </w:rPr>
      </w:pPr>
      <w:r>
        <w:rPr>
          <w:rStyle w:val="Emphasis"/>
          <w:b w:val="0"/>
          <w:i w:val="0"/>
          <w:color w:val="282828"/>
          <w:sz w:val="24"/>
          <w:shd w:val="clear" w:color="auto" w:fill="FFFFFF"/>
        </w:rPr>
        <w:t>For any assistance with registration o</w:t>
      </w:r>
      <w:r w:rsidR="00D72FB5">
        <w:rPr>
          <w:rStyle w:val="Emphasis"/>
          <w:b w:val="0"/>
          <w:i w:val="0"/>
          <w:color w:val="282828"/>
          <w:sz w:val="24"/>
          <w:shd w:val="clear" w:color="auto" w:fill="FFFFFF"/>
        </w:rPr>
        <w:t xml:space="preserve">f your trial or the requirements, please contact </w:t>
      </w:r>
      <w:r w:rsidR="00C97FCA">
        <w:rPr>
          <w:rStyle w:val="Emphasis"/>
          <w:b w:val="0"/>
          <w:i w:val="0"/>
          <w:color w:val="282828"/>
          <w:sz w:val="24"/>
          <w:shd w:val="clear" w:color="auto" w:fill="FFFFFF"/>
        </w:rPr>
        <w:t xml:space="preserve">HSC-CTSCResearchConcierge@salud.unm.edu </w:t>
      </w:r>
    </w:p>
    <w:p w14:paraId="01B04E7D" w14:textId="77777777" w:rsidR="003D7B37" w:rsidRPr="00811473" w:rsidRDefault="003D7B37" w:rsidP="003D7B37">
      <w:pPr>
        <w:pStyle w:val="Heading1"/>
      </w:pPr>
    </w:p>
    <w:p w14:paraId="42096C2E" w14:textId="77777777" w:rsidR="003834DA" w:rsidRDefault="003834DA" w:rsidP="003D7B37">
      <w:pPr>
        <w:pStyle w:val="TOCHeading"/>
        <w:spacing w:before="0" w:line="240" w:lineRule="auto"/>
        <w:rPr>
          <w:rFonts w:ascii="Times New Roman" w:hAnsi="Times New Roman"/>
          <w:color w:val="000000"/>
        </w:rPr>
      </w:pPr>
    </w:p>
    <w:p w14:paraId="3EE66473" w14:textId="77777777" w:rsidR="003834DA" w:rsidRDefault="003834DA" w:rsidP="003D7B37">
      <w:pPr>
        <w:pStyle w:val="TOCHeading"/>
        <w:spacing w:before="0" w:line="240" w:lineRule="auto"/>
        <w:rPr>
          <w:rFonts w:ascii="Times New Roman" w:hAnsi="Times New Roman"/>
          <w:color w:val="000000"/>
        </w:rPr>
      </w:pPr>
    </w:p>
    <w:p w14:paraId="7B3550C5" w14:textId="77777777" w:rsidR="003834DA" w:rsidRDefault="003834DA" w:rsidP="003D7B37">
      <w:pPr>
        <w:pStyle w:val="TOCHeading"/>
        <w:spacing w:before="0" w:line="240" w:lineRule="auto"/>
        <w:rPr>
          <w:rFonts w:ascii="Times New Roman" w:hAnsi="Times New Roman"/>
          <w:color w:val="000000"/>
        </w:rPr>
      </w:pPr>
    </w:p>
    <w:p w14:paraId="3EE04BC9" w14:textId="77777777" w:rsidR="005342A6" w:rsidRPr="005342A6" w:rsidRDefault="005342A6" w:rsidP="005342A6">
      <w:pPr>
        <w:rPr>
          <w:lang w:eastAsia="ja-JP"/>
        </w:rPr>
      </w:pPr>
    </w:p>
    <w:p w14:paraId="1CFD4343" w14:textId="77777777" w:rsidR="003834DA" w:rsidRDefault="003834DA" w:rsidP="003D7B37">
      <w:pPr>
        <w:pStyle w:val="TOCHeading"/>
        <w:spacing w:before="0" w:line="240" w:lineRule="auto"/>
        <w:rPr>
          <w:rFonts w:ascii="Times New Roman" w:hAnsi="Times New Roman"/>
          <w:color w:val="000000"/>
        </w:rPr>
      </w:pPr>
    </w:p>
    <w:p w14:paraId="72448CFB" w14:textId="77777777" w:rsidR="008A6F70" w:rsidRPr="003F620C" w:rsidRDefault="008A6F70" w:rsidP="003D7B37">
      <w:pPr>
        <w:pStyle w:val="Default"/>
        <w:tabs>
          <w:tab w:val="left" w:pos="360"/>
          <w:tab w:val="left" w:pos="1080"/>
        </w:tabs>
        <w:spacing w:after="360"/>
      </w:pPr>
    </w:p>
    <w:p w14:paraId="6DF0360C" w14:textId="072BEF5B" w:rsidR="00D81903" w:rsidRPr="00BF1E52" w:rsidRDefault="00D81903" w:rsidP="00BF1E52">
      <w:pPr>
        <w:pStyle w:val="ListParagraph"/>
        <w:numPr>
          <w:ilvl w:val="6"/>
          <w:numId w:val="54"/>
        </w:numPr>
        <w:tabs>
          <w:tab w:val="clear" w:pos="2520"/>
        </w:tabs>
        <w:ind w:left="450"/>
        <w:outlineLvl w:val="0"/>
        <w:rPr>
          <w:rFonts w:ascii="Times New Roman" w:hAnsi="Times New Roman"/>
          <w:b/>
          <w:sz w:val="28"/>
          <w:szCs w:val="28"/>
        </w:rPr>
      </w:pPr>
      <w:bookmarkStart w:id="2" w:name="_Toc14082454"/>
      <w:r w:rsidRPr="00BF1E52">
        <w:rPr>
          <w:rFonts w:ascii="Times New Roman" w:hAnsi="Times New Roman"/>
          <w:b/>
          <w:sz w:val="28"/>
          <w:szCs w:val="28"/>
        </w:rPr>
        <w:lastRenderedPageBreak/>
        <w:t xml:space="preserve">Data Transfer/Sharing/Storage (Checklist) (required –do not delete even if the answer is “No”) </w:t>
      </w:r>
    </w:p>
    <w:p w14:paraId="587A2DA6" w14:textId="77777777" w:rsidR="00DA661A" w:rsidRDefault="00DA661A" w:rsidP="00D81903">
      <w:pPr>
        <w:rPr>
          <w:b/>
        </w:rPr>
      </w:pPr>
    </w:p>
    <w:p w14:paraId="33564E3D" w14:textId="3FA5D8C7" w:rsidR="00D81903" w:rsidRPr="00DA661A" w:rsidRDefault="00D81903" w:rsidP="00D81903">
      <w:r w:rsidRPr="00DA661A">
        <w:rPr>
          <w:b/>
        </w:rPr>
        <w:t xml:space="preserve">Data Use Agreement (DUA) Contacts: </w:t>
      </w:r>
    </w:p>
    <w:p w14:paraId="110458F3" w14:textId="77777777" w:rsidR="00D81903" w:rsidRPr="00DA661A" w:rsidRDefault="00D81903" w:rsidP="00D81903">
      <w:pPr>
        <w:rPr>
          <w:rFonts w:ascii="Times New Roman" w:hAnsi="Times New Roman"/>
          <w:u w:val="single"/>
        </w:rPr>
      </w:pPr>
      <w:r w:rsidRPr="00DA661A">
        <w:rPr>
          <w:rFonts w:ascii="Times New Roman" w:hAnsi="Times New Roman"/>
          <w:b/>
          <w:u w:val="single"/>
        </w:rPr>
        <w:t xml:space="preserve">Sponsored Projects Office </w:t>
      </w:r>
    </w:p>
    <w:p w14:paraId="584F66A1" w14:textId="2A0FCD17" w:rsidR="00C36E92" w:rsidRPr="00DA661A" w:rsidRDefault="00924D00" w:rsidP="00C36E92">
      <w:pPr>
        <w:pStyle w:val="Default"/>
        <w:numPr>
          <w:ilvl w:val="0"/>
          <w:numId w:val="52"/>
        </w:numPr>
      </w:pPr>
      <w:r w:rsidRPr="00DA661A">
        <w:t>HSC-PreAward@salud.unm.edu</w:t>
      </w:r>
    </w:p>
    <w:p w14:paraId="4EB48DAF" w14:textId="77777777" w:rsidR="00DA661A" w:rsidRDefault="00DA661A" w:rsidP="00D81903">
      <w:pPr>
        <w:rPr>
          <w:b/>
          <w:u w:val="single"/>
        </w:rPr>
      </w:pPr>
    </w:p>
    <w:p w14:paraId="228F8D0F" w14:textId="62360D99" w:rsidR="00D81903" w:rsidRPr="00DA661A" w:rsidRDefault="00D81903" w:rsidP="00D81903">
      <w:pPr>
        <w:rPr>
          <w:u w:val="single"/>
        </w:rPr>
      </w:pPr>
      <w:r w:rsidRPr="00DA661A">
        <w:rPr>
          <w:b/>
          <w:u w:val="single"/>
        </w:rPr>
        <w:t xml:space="preserve">Privacy Office </w:t>
      </w:r>
    </w:p>
    <w:p w14:paraId="782348FE" w14:textId="24BB9EC2" w:rsidR="00D81903" w:rsidRPr="00DA661A" w:rsidRDefault="00AE418B" w:rsidP="00D81903">
      <w:pPr>
        <w:numPr>
          <w:ilvl w:val="0"/>
          <w:numId w:val="47"/>
        </w:numPr>
        <w:rPr>
          <w:rFonts w:ascii="Times New Roman" w:hAnsi="Times New Roman"/>
        </w:rPr>
      </w:pPr>
      <w:r w:rsidRPr="00DA661A">
        <w:rPr>
          <w:rFonts w:ascii="Times New Roman" w:hAnsi="Times New Roman"/>
        </w:rPr>
        <w:t>HSC-Privacy@salud.unm.edu</w:t>
      </w:r>
    </w:p>
    <w:p w14:paraId="704CA4BD" w14:textId="63017CB9" w:rsidR="00AE418B" w:rsidRPr="00DA661A" w:rsidRDefault="00550180" w:rsidP="005F2B30">
      <w:pPr>
        <w:pStyle w:val="Default"/>
      </w:pPr>
      <w:hyperlink r:id="rId11" w:history="1"/>
    </w:p>
    <w:p w14:paraId="2A6B80AF" w14:textId="77777777" w:rsidR="00D81903" w:rsidRPr="00DA661A" w:rsidRDefault="00D81903" w:rsidP="00D81903">
      <w:pPr>
        <w:rPr>
          <w:rFonts w:ascii="Times New Roman" w:hAnsi="Times New Roman"/>
          <w:u w:val="single"/>
        </w:rPr>
      </w:pPr>
      <w:r w:rsidRPr="00DA661A">
        <w:rPr>
          <w:rFonts w:ascii="Times New Roman" w:hAnsi="Times New Roman"/>
          <w:b/>
          <w:u w:val="single"/>
        </w:rPr>
        <w:t>Information Security Office</w:t>
      </w:r>
    </w:p>
    <w:p w14:paraId="79348DB7" w14:textId="7169A2E3" w:rsidR="00D81903" w:rsidRPr="00985897" w:rsidRDefault="00550180" w:rsidP="00D81903">
      <w:pPr>
        <w:numPr>
          <w:ilvl w:val="0"/>
          <w:numId w:val="47"/>
        </w:numPr>
        <w:rPr>
          <w:rFonts w:ascii="Times New Roman" w:hAnsi="Times New Roman"/>
        </w:rPr>
      </w:pPr>
      <w:hyperlink r:id="rId12" w:history="1">
        <w:r w:rsidR="00C36E92" w:rsidRPr="00985897">
          <w:rPr>
            <w:rStyle w:val="Hyperlink"/>
            <w:rFonts w:ascii="Times New Roman" w:hAnsi="Times New Roman"/>
            <w:color w:val="auto"/>
            <w:u w:val="none"/>
          </w:rPr>
          <w:t>HSC-ISO@salud.unm.edu</w:t>
        </w:r>
      </w:hyperlink>
      <w:r w:rsidR="00A87743" w:rsidRPr="00985897">
        <w:rPr>
          <w:rFonts w:ascii="Times New Roman" w:hAnsi="Times New Roman"/>
        </w:rPr>
        <w:t xml:space="preserve"> </w:t>
      </w:r>
    </w:p>
    <w:p w14:paraId="702DA501" w14:textId="77777777" w:rsidR="00D81903" w:rsidRPr="00DA661A" w:rsidRDefault="00D81903" w:rsidP="00D81903">
      <w:pPr>
        <w:rPr>
          <w:rFonts w:ascii="Times New Roman" w:hAnsi="Times New Roman"/>
          <w:color w:val="000000"/>
        </w:rPr>
      </w:pPr>
    </w:p>
    <w:p w14:paraId="0B63D53F" w14:textId="23D6732B" w:rsidR="0027031A" w:rsidRPr="00DA661A" w:rsidRDefault="003832FD" w:rsidP="00082C46">
      <w:pPr>
        <w:pStyle w:val="Default"/>
        <w:rPr>
          <w:b/>
          <w:bCs/>
        </w:rPr>
      </w:pPr>
      <w:r w:rsidRPr="00DA661A">
        <w:rPr>
          <w:b/>
          <w:bCs/>
        </w:rPr>
        <w:t>NOTE: For any data transfer/sharing questions</w:t>
      </w:r>
      <w:r w:rsidR="007D5623" w:rsidRPr="00DA661A">
        <w:rPr>
          <w:b/>
          <w:bCs/>
        </w:rPr>
        <w:t xml:space="preserve"> or </w:t>
      </w:r>
      <w:r w:rsidR="00C36E92">
        <w:rPr>
          <w:b/>
          <w:bCs/>
        </w:rPr>
        <w:t xml:space="preserve">for </w:t>
      </w:r>
      <w:r w:rsidR="007D5623" w:rsidRPr="00DA661A">
        <w:rPr>
          <w:b/>
          <w:bCs/>
        </w:rPr>
        <w:t xml:space="preserve">help filling out this </w:t>
      </w:r>
      <w:r w:rsidR="00911F1E">
        <w:rPr>
          <w:b/>
          <w:bCs/>
        </w:rPr>
        <w:t>section</w:t>
      </w:r>
      <w:r w:rsidRPr="00DA661A">
        <w:rPr>
          <w:b/>
          <w:bCs/>
        </w:rPr>
        <w:t>, pleas</w:t>
      </w:r>
      <w:r w:rsidR="0027031A" w:rsidRPr="00DA661A">
        <w:rPr>
          <w:b/>
          <w:bCs/>
        </w:rPr>
        <w:t>e email</w:t>
      </w:r>
      <w:r w:rsidR="004A147C" w:rsidRPr="00DA661A">
        <w:rPr>
          <w:b/>
          <w:bCs/>
        </w:rPr>
        <w:t xml:space="preserve"> a</w:t>
      </w:r>
      <w:r w:rsidR="001A7206" w:rsidRPr="00DA661A">
        <w:rPr>
          <w:b/>
          <w:bCs/>
        </w:rPr>
        <w:t>l</w:t>
      </w:r>
      <w:r w:rsidR="004A147C" w:rsidRPr="00DA661A">
        <w:rPr>
          <w:b/>
          <w:bCs/>
        </w:rPr>
        <w:t>l</w:t>
      </w:r>
      <w:r w:rsidR="0027031A" w:rsidRPr="00DA661A">
        <w:rPr>
          <w:b/>
          <w:bCs/>
        </w:rPr>
        <w:t xml:space="preserve"> contacts </w:t>
      </w:r>
      <w:r w:rsidRPr="00DA661A">
        <w:rPr>
          <w:b/>
          <w:bCs/>
        </w:rPr>
        <w:t xml:space="preserve">listed above. </w:t>
      </w:r>
    </w:p>
    <w:p w14:paraId="6A2B2494" w14:textId="77777777" w:rsidR="0027031A" w:rsidRPr="00DA661A" w:rsidRDefault="0027031A" w:rsidP="00082C46">
      <w:pPr>
        <w:pStyle w:val="Default"/>
        <w:rPr>
          <w:b/>
          <w:bCs/>
        </w:rPr>
      </w:pPr>
    </w:p>
    <w:p w14:paraId="1D66E855" w14:textId="4B1AA68A" w:rsidR="0027031A" w:rsidRPr="005F2B30" w:rsidRDefault="003832FD" w:rsidP="005F2B30">
      <w:pPr>
        <w:pStyle w:val="Default"/>
        <w:rPr>
          <w:b/>
          <w:bCs/>
        </w:rPr>
      </w:pPr>
      <w:r w:rsidRPr="00DA661A">
        <w:rPr>
          <w:b/>
          <w:bCs/>
        </w:rPr>
        <w:t xml:space="preserve">All information stated in this section must be congruently stated in all other applicable sections of the protocol. </w:t>
      </w:r>
      <w:r w:rsidR="00082C46" w:rsidRPr="00DA661A">
        <w:rPr>
          <w:b/>
          <w:bCs/>
        </w:rPr>
        <w:t xml:space="preserve"> </w:t>
      </w:r>
    </w:p>
    <w:p w14:paraId="02A4EA8D" w14:textId="77777777" w:rsidR="00407557" w:rsidRDefault="00407557" w:rsidP="00D81903">
      <w:pPr>
        <w:rPr>
          <w:rFonts w:ascii="Times New Roman" w:hAnsi="Times New Roman"/>
          <w:i/>
        </w:rPr>
      </w:pPr>
    </w:p>
    <w:p w14:paraId="22201D90" w14:textId="31D9B10E" w:rsidR="00D81903" w:rsidRPr="008A6F70" w:rsidRDefault="00D81903" w:rsidP="00D81903">
      <w:pPr>
        <w:rPr>
          <w:rFonts w:ascii="Times New Roman" w:hAnsi="Times New Roman"/>
          <w:b/>
        </w:rPr>
      </w:pPr>
      <w:r w:rsidRPr="008A6F70">
        <w:rPr>
          <w:rFonts w:ascii="Times New Roman" w:hAnsi="Times New Roman"/>
          <w:b/>
        </w:rPr>
        <w:t>Provide all information requested</w:t>
      </w:r>
      <w:r w:rsidR="008A6F70">
        <w:rPr>
          <w:rFonts w:ascii="Times New Roman" w:hAnsi="Times New Roman"/>
          <w:b/>
        </w:rPr>
        <w:t xml:space="preserve">, meaning all questions must be answered, </w:t>
      </w:r>
      <w:r w:rsidRPr="008A6F70">
        <w:rPr>
          <w:rFonts w:ascii="Times New Roman" w:hAnsi="Times New Roman"/>
          <w:b/>
        </w:rPr>
        <w:t xml:space="preserve">if the research involves transferring/sharing of data with an external entity (institution, company, etc.). </w:t>
      </w:r>
    </w:p>
    <w:p w14:paraId="339AFDB1" w14:textId="5C033C53" w:rsidR="008A6F70" w:rsidRDefault="008A6F70" w:rsidP="008A6F70">
      <w:pPr>
        <w:pStyle w:val="Default"/>
      </w:pPr>
    </w:p>
    <w:p w14:paraId="032E31DE" w14:textId="77777777" w:rsidR="008A6F70" w:rsidRPr="008A6F70" w:rsidRDefault="008A6F70" w:rsidP="008A6F70">
      <w:pPr>
        <w:pStyle w:val="Default"/>
      </w:pPr>
    </w:p>
    <w:p w14:paraId="451ADD14" w14:textId="77777777" w:rsidR="00D81903" w:rsidRPr="00D81903" w:rsidRDefault="00D81903" w:rsidP="00D81903">
      <w:pPr>
        <w:numPr>
          <w:ilvl w:val="0"/>
          <w:numId w:val="48"/>
        </w:numPr>
        <w:autoSpaceDE/>
        <w:autoSpaceDN/>
        <w:adjustRightInd/>
        <w:contextualSpacing/>
        <w:rPr>
          <w:color w:val="000000"/>
        </w:rPr>
      </w:pPr>
      <w:r w:rsidRPr="00D81903">
        <w:rPr>
          <w:color w:val="000000"/>
        </w:rPr>
        <w:t xml:space="preserve">Will UNM data be transferred/shared with an external entity (i.e. another institution, company, etc.) or will an external entity’s data be transferred/shared with UNM?  </w:t>
      </w:r>
    </w:p>
    <w:bookmarkStart w:id="3" w:name="_Hlk156985442"/>
    <w:p w14:paraId="32A011D9" w14:textId="77777777" w:rsidR="00D81903" w:rsidRDefault="00550180" w:rsidP="00D81903">
      <w:pPr>
        <w:spacing w:before="120" w:after="120"/>
        <w:ind w:left="1440"/>
        <w:rPr>
          <w:rFonts w:ascii="Times New Roman" w:eastAsiaTheme="majorEastAsia" w:hAnsi="Times New Roman"/>
          <w:b/>
          <w:color w:val="000000"/>
        </w:rPr>
      </w:pPr>
      <w:sdt>
        <w:sdtPr>
          <w:rPr>
            <w:rFonts w:ascii="Times New Roman" w:eastAsiaTheme="majorEastAsia" w:hAnsi="Times New Roman"/>
            <w:color w:val="000000"/>
          </w:rPr>
          <w:id w:val="226117118"/>
          <w14:checkbox>
            <w14:checked w14:val="0"/>
            <w14:checkedState w14:val="2612" w14:font="MS Gothic"/>
            <w14:uncheckedState w14:val="2610" w14:font="MS Gothic"/>
          </w14:checkbox>
        </w:sdtPr>
        <w:sdtEndPr/>
        <w:sdtContent>
          <w:r w:rsidR="00D81903" w:rsidRPr="00D81903">
            <w:rPr>
              <w:rFonts w:ascii="Times New Roman" w:eastAsia="MS Gothic" w:hAnsi="Times New Roman" w:hint="eastAsia"/>
              <w:color w:val="000000"/>
            </w:rPr>
            <w:t>☐</w:t>
          </w:r>
        </w:sdtContent>
      </w:sdt>
      <w:r w:rsidR="00D81903" w:rsidRPr="00D81903">
        <w:rPr>
          <w:rFonts w:ascii="Times New Roman" w:eastAsiaTheme="majorEastAsia" w:hAnsi="Times New Roman"/>
          <w:color w:val="000000"/>
        </w:rPr>
        <w:t>Yes</w:t>
      </w:r>
      <w:r w:rsidR="00D81903" w:rsidRPr="00D81903">
        <w:rPr>
          <w:rFonts w:ascii="Times New Roman" w:hAnsi="Times New Roman"/>
          <w:color w:val="000000"/>
        </w:rPr>
        <w:t xml:space="preserve">. </w:t>
      </w:r>
      <w:r w:rsidR="00D81903" w:rsidRPr="00D81903">
        <w:rPr>
          <w:rFonts w:ascii="Times New Roman" w:hAnsi="Times New Roman"/>
          <w:b/>
          <w:color w:val="000000"/>
        </w:rPr>
        <w:t xml:space="preserve">If yes, </w:t>
      </w:r>
      <w:r w:rsidR="00D81903" w:rsidRPr="00D81903">
        <w:rPr>
          <w:rFonts w:ascii="Times New Roman" w:eastAsiaTheme="majorEastAsia" w:hAnsi="Times New Roman"/>
          <w:b/>
          <w:color w:val="000000"/>
        </w:rPr>
        <w:t>all questions must be answered congruently based on protocol provisions.</w:t>
      </w:r>
    </w:p>
    <w:bookmarkEnd w:id="3"/>
    <w:p w14:paraId="159FB5E0" w14:textId="77777777" w:rsidR="00911F1E" w:rsidRDefault="00CE6E60" w:rsidP="00911F1E">
      <w:pPr>
        <w:pStyle w:val="Default"/>
        <w:numPr>
          <w:ilvl w:val="2"/>
          <w:numId w:val="47"/>
        </w:numPr>
        <w:rPr>
          <w:rFonts w:eastAsiaTheme="majorEastAsia"/>
        </w:rPr>
      </w:pPr>
      <w:r>
        <w:rPr>
          <w:rFonts w:eastAsiaTheme="majorEastAsia"/>
        </w:rPr>
        <w:t xml:space="preserve">If yes, does this research involve federal funding: </w:t>
      </w:r>
      <w:r w:rsidRPr="00CE6E60">
        <w:rPr>
          <w:rFonts w:ascii="Segoe UI Symbol" w:eastAsiaTheme="majorEastAsia" w:hAnsi="Segoe UI Symbol" w:cs="Segoe UI Symbol"/>
        </w:rPr>
        <w:t>☐</w:t>
      </w:r>
      <w:r w:rsidRPr="00CE6E60">
        <w:rPr>
          <w:rFonts w:eastAsiaTheme="majorEastAsia"/>
        </w:rPr>
        <w:t xml:space="preserve">Yes </w:t>
      </w:r>
      <w:r w:rsidRPr="00CE6E60">
        <w:rPr>
          <w:rFonts w:ascii="Segoe UI Symbol" w:eastAsiaTheme="majorEastAsia" w:hAnsi="Segoe UI Symbol" w:cs="Segoe UI Symbol"/>
        </w:rPr>
        <w:t>☐</w:t>
      </w:r>
      <w:r w:rsidRPr="00CE6E60">
        <w:rPr>
          <w:rFonts w:eastAsiaTheme="majorEastAsia"/>
        </w:rPr>
        <w:t>No</w:t>
      </w:r>
    </w:p>
    <w:p w14:paraId="480C731C" w14:textId="670A6A5F" w:rsidR="00CE6E60" w:rsidRPr="00911F1E" w:rsidRDefault="00CE6E60" w:rsidP="00911F1E">
      <w:pPr>
        <w:pStyle w:val="Default"/>
        <w:numPr>
          <w:ilvl w:val="3"/>
          <w:numId w:val="47"/>
        </w:numPr>
        <w:rPr>
          <w:rFonts w:eastAsiaTheme="majorEastAsia"/>
        </w:rPr>
      </w:pPr>
      <w:r w:rsidRPr="00911F1E">
        <w:rPr>
          <w:rFonts w:eastAsiaTheme="majorEastAsia"/>
        </w:rPr>
        <w:t>If yes, provide the name of the funder</w:t>
      </w:r>
      <w:r w:rsidR="005F2B30" w:rsidRPr="00911F1E">
        <w:rPr>
          <w:rFonts w:eastAsiaTheme="majorEastAsia"/>
        </w:rPr>
        <w:t xml:space="preserve">: </w:t>
      </w:r>
      <w:r w:rsidR="005F2B30" w:rsidRPr="00911F1E">
        <w:fldChar w:fldCharType="begin">
          <w:ffData>
            <w:name w:val=""/>
            <w:enabled/>
            <w:calcOnExit w:val="0"/>
            <w:textInput/>
          </w:ffData>
        </w:fldChar>
      </w:r>
      <w:r w:rsidR="005F2B30" w:rsidRPr="00911F1E">
        <w:instrText xml:space="preserve"> FORMTEXT </w:instrText>
      </w:r>
      <w:r w:rsidR="005F2B30" w:rsidRPr="00911F1E">
        <w:fldChar w:fldCharType="separate"/>
      </w:r>
      <w:r w:rsidR="005F2B30">
        <w:rPr>
          <w:noProof/>
        </w:rPr>
        <w:t> </w:t>
      </w:r>
      <w:r w:rsidR="005F2B30">
        <w:rPr>
          <w:noProof/>
        </w:rPr>
        <w:t> </w:t>
      </w:r>
      <w:r w:rsidR="005F2B30">
        <w:rPr>
          <w:noProof/>
        </w:rPr>
        <w:t> </w:t>
      </w:r>
      <w:r w:rsidR="005F2B30">
        <w:rPr>
          <w:noProof/>
        </w:rPr>
        <w:t> </w:t>
      </w:r>
      <w:r w:rsidR="005F2B30">
        <w:rPr>
          <w:noProof/>
        </w:rPr>
        <w:t> </w:t>
      </w:r>
      <w:r w:rsidR="005F2B30" w:rsidRPr="00911F1E">
        <w:fldChar w:fldCharType="end"/>
      </w:r>
      <w:r w:rsidR="005F2B30" w:rsidRPr="00911F1E">
        <w:rPr>
          <w:rFonts w:eastAsiaTheme="majorEastAsia"/>
        </w:rPr>
        <w:t xml:space="preserve">  </w:t>
      </w:r>
    </w:p>
    <w:bookmarkStart w:id="4" w:name="_Hlk156985554"/>
    <w:p w14:paraId="41D9738B" w14:textId="77777777" w:rsidR="00D81903" w:rsidRDefault="00550180" w:rsidP="00D81903">
      <w:pPr>
        <w:spacing w:before="120" w:after="120"/>
        <w:ind w:left="1440"/>
        <w:rPr>
          <w:rFonts w:ascii="Times New Roman" w:eastAsiaTheme="majorEastAsia" w:hAnsi="Times New Roman"/>
          <w:b/>
          <w:color w:val="000000"/>
        </w:rPr>
      </w:pPr>
      <w:sdt>
        <w:sdtPr>
          <w:rPr>
            <w:rFonts w:ascii="Times New Roman" w:eastAsiaTheme="majorEastAsia" w:hAnsi="Times New Roman"/>
            <w:color w:val="000000"/>
          </w:rPr>
          <w:id w:val="-97415874"/>
          <w14:checkbox>
            <w14:checked w14:val="0"/>
            <w14:checkedState w14:val="2612" w14:font="MS Gothic"/>
            <w14:uncheckedState w14:val="2610" w14:font="MS Gothic"/>
          </w14:checkbox>
        </w:sdtPr>
        <w:sdtEndPr/>
        <w:sdtContent>
          <w:r w:rsidR="00D81903" w:rsidRPr="00D81903">
            <w:rPr>
              <w:rFonts w:ascii="Times New Roman" w:eastAsia="MS Gothic" w:hAnsi="Times New Roman" w:hint="eastAsia"/>
              <w:color w:val="000000"/>
            </w:rPr>
            <w:t>☐</w:t>
          </w:r>
        </w:sdtContent>
      </w:sdt>
      <w:r w:rsidR="00D81903" w:rsidRPr="00D81903">
        <w:rPr>
          <w:rFonts w:ascii="Times New Roman" w:eastAsiaTheme="majorEastAsia" w:hAnsi="Times New Roman"/>
          <w:color w:val="000000"/>
        </w:rPr>
        <w:t xml:space="preserve"> No</w:t>
      </w:r>
      <w:bookmarkEnd w:id="4"/>
      <w:r w:rsidR="00D81903" w:rsidRPr="00D81903">
        <w:rPr>
          <w:rFonts w:ascii="Times New Roman" w:eastAsiaTheme="majorEastAsia" w:hAnsi="Times New Roman"/>
          <w:color w:val="000000"/>
        </w:rPr>
        <w:t xml:space="preserve">. </w:t>
      </w:r>
      <w:r w:rsidR="00D81903" w:rsidRPr="00D81903">
        <w:rPr>
          <w:rFonts w:ascii="Times New Roman" w:eastAsiaTheme="majorEastAsia" w:hAnsi="Times New Roman"/>
          <w:b/>
          <w:color w:val="000000"/>
        </w:rPr>
        <w:t>If no,</w:t>
      </w:r>
      <w:r w:rsidR="00D81903" w:rsidRPr="00D81903">
        <w:rPr>
          <w:rFonts w:ascii="Times New Roman" w:eastAsiaTheme="majorEastAsia" w:hAnsi="Times New Roman"/>
          <w:color w:val="000000"/>
        </w:rPr>
        <w:t xml:space="preserve"> </w:t>
      </w:r>
      <w:r w:rsidR="00D81903" w:rsidRPr="00D81903">
        <w:rPr>
          <w:rFonts w:ascii="Times New Roman" w:eastAsiaTheme="majorEastAsia" w:hAnsi="Times New Roman"/>
          <w:b/>
          <w:color w:val="000000"/>
        </w:rPr>
        <w:t xml:space="preserve">the remainder of this section does not apply. </w:t>
      </w:r>
    </w:p>
    <w:p w14:paraId="65218162" w14:textId="477181D7" w:rsidR="00C91439" w:rsidRPr="005F2B30" w:rsidRDefault="00550180" w:rsidP="005F2B30">
      <w:pPr>
        <w:autoSpaceDE/>
        <w:autoSpaceDN/>
        <w:adjustRightInd/>
        <w:spacing w:before="120" w:after="120"/>
        <w:ind w:left="1440"/>
        <w:rPr>
          <w:rFonts w:ascii="Times New Roman" w:hAnsi="Times New Roman"/>
        </w:rPr>
      </w:pPr>
      <w:sdt>
        <w:sdtPr>
          <w:rPr>
            <w:rFonts w:ascii="Times New Roman" w:eastAsiaTheme="majorEastAsia" w:hAnsi="Times New Roman"/>
            <w:color w:val="000000"/>
          </w:rPr>
          <w:id w:val="-310638320"/>
          <w14:checkbox>
            <w14:checked w14:val="0"/>
            <w14:checkedState w14:val="2612" w14:font="MS Gothic"/>
            <w14:uncheckedState w14:val="2610" w14:font="MS Gothic"/>
          </w14:checkbox>
        </w:sdtPr>
        <w:sdtEndPr/>
        <w:sdtContent>
          <w:r w:rsidR="00A8253B" w:rsidRPr="00D81903">
            <w:rPr>
              <w:rFonts w:ascii="Times New Roman" w:eastAsia="MS Gothic" w:hAnsi="Times New Roman" w:hint="eastAsia"/>
              <w:color w:val="000000"/>
            </w:rPr>
            <w:t>☐</w:t>
          </w:r>
        </w:sdtContent>
      </w:sdt>
      <w:r w:rsidR="00A8253B">
        <w:rPr>
          <w:rFonts w:ascii="Times New Roman" w:eastAsiaTheme="majorEastAsia" w:hAnsi="Times New Roman"/>
          <w:color w:val="000000"/>
        </w:rPr>
        <w:t xml:space="preserve"> </w:t>
      </w:r>
      <w:r w:rsidR="00A8253B" w:rsidRPr="00E32B33">
        <w:rPr>
          <w:rFonts w:ascii="Times New Roman" w:eastAsiaTheme="majorEastAsia" w:hAnsi="Times New Roman"/>
          <w:color w:val="000000"/>
        </w:rPr>
        <w:t xml:space="preserve">The data </w:t>
      </w:r>
      <w:r w:rsidR="00AC0E60" w:rsidRPr="00E32B33">
        <w:rPr>
          <w:rFonts w:ascii="Times New Roman" w:eastAsiaTheme="majorEastAsia" w:hAnsi="Times New Roman"/>
          <w:color w:val="000000"/>
        </w:rPr>
        <w:t xml:space="preserve">is </w:t>
      </w:r>
      <w:r w:rsidR="00A8253B" w:rsidRPr="00E32B33">
        <w:rPr>
          <w:rFonts w:ascii="Times New Roman" w:eastAsiaTheme="majorEastAsia" w:hAnsi="Times New Roman"/>
          <w:color w:val="000000"/>
        </w:rPr>
        <w:t xml:space="preserve">publicly available. </w:t>
      </w:r>
      <w:r w:rsidR="00C91439" w:rsidRPr="003A5C18">
        <w:rPr>
          <w:rFonts w:ascii="Times New Roman" w:hAnsi="Times New Roman"/>
          <w:b/>
        </w:rPr>
        <w:t>If the data is publicly available a data use agreement is not required</w:t>
      </w:r>
      <w:r w:rsidR="00AC0E60" w:rsidRPr="003A5C18">
        <w:rPr>
          <w:rFonts w:ascii="Times New Roman" w:hAnsi="Times New Roman"/>
          <w:b/>
        </w:rPr>
        <w:t xml:space="preserve"> and the </w:t>
      </w:r>
      <w:r w:rsidR="00321F34" w:rsidRPr="003A5C18">
        <w:rPr>
          <w:rFonts w:ascii="Times New Roman" w:hAnsi="Times New Roman"/>
          <w:b/>
        </w:rPr>
        <w:t>remainder</w:t>
      </w:r>
      <w:r w:rsidR="00AC0E60" w:rsidRPr="003A5C18">
        <w:rPr>
          <w:rFonts w:ascii="Times New Roman" w:hAnsi="Times New Roman"/>
          <w:b/>
        </w:rPr>
        <w:t xml:space="preserve"> of this section does not apply</w:t>
      </w:r>
      <w:r w:rsidR="00C91439" w:rsidRPr="003A5C18">
        <w:rPr>
          <w:rFonts w:ascii="Times New Roman" w:hAnsi="Times New Roman"/>
          <w:b/>
        </w:rPr>
        <w:t>.</w:t>
      </w:r>
      <w:r w:rsidR="00C91439" w:rsidRPr="005F2B30">
        <w:rPr>
          <w:rFonts w:ascii="Times New Roman" w:hAnsi="Times New Roman"/>
        </w:rPr>
        <w:t xml:space="preserve"> “Publicly available” refers to data and/or biospecimens that are accessible to anyone in the general public, without the need for special qualifications, permissions, or privileges. Examples include data/biospecimens available for public purchase, searchable online, or available at a library. </w:t>
      </w:r>
    </w:p>
    <w:p w14:paraId="516D6DDC" w14:textId="63997FF5" w:rsidR="00C91439" w:rsidRPr="005F2B30" w:rsidRDefault="00C91439" w:rsidP="005F2B30">
      <w:pPr>
        <w:autoSpaceDE/>
        <w:autoSpaceDN/>
        <w:adjustRightInd/>
        <w:spacing w:before="120" w:after="120"/>
        <w:ind w:left="1440"/>
        <w:rPr>
          <w:rFonts w:ascii="Times New Roman" w:hAnsi="Times New Roman"/>
        </w:rPr>
      </w:pPr>
      <w:r w:rsidRPr="005F2B30">
        <w:rPr>
          <w:rFonts w:ascii="Times New Roman" w:hAnsi="Times New Roman"/>
        </w:rPr>
        <w:t>Examples of types of identifiable data/biospecimens that are not considered publicly available</w:t>
      </w:r>
      <w:r w:rsidR="00911F1E">
        <w:rPr>
          <w:rFonts w:ascii="Times New Roman" w:hAnsi="Times New Roman"/>
        </w:rPr>
        <w:t xml:space="preserve"> are as follows:</w:t>
      </w:r>
    </w:p>
    <w:p w14:paraId="6E1C61EB" w14:textId="07A59365" w:rsidR="00C91439" w:rsidRPr="005F2B30" w:rsidRDefault="00C91439" w:rsidP="005F2B30">
      <w:pPr>
        <w:autoSpaceDE/>
        <w:autoSpaceDN/>
        <w:adjustRightInd/>
        <w:spacing w:before="120" w:after="120"/>
        <w:ind w:left="720" w:firstLine="720"/>
        <w:rPr>
          <w:rFonts w:ascii="Times New Roman" w:hAnsi="Times New Roman"/>
        </w:rPr>
      </w:pPr>
      <w:r w:rsidRPr="005F2B30">
        <w:rPr>
          <w:rFonts w:ascii="Times New Roman" w:hAnsi="Times New Roman"/>
        </w:rPr>
        <w:t xml:space="preserve">Data in the electronic medical </w:t>
      </w:r>
      <w:r w:rsidR="00911F1E" w:rsidRPr="005F2B30">
        <w:rPr>
          <w:rFonts w:ascii="Times New Roman" w:hAnsi="Times New Roman"/>
        </w:rPr>
        <w:t>record</w:t>
      </w:r>
      <w:r w:rsidR="00911F1E">
        <w:rPr>
          <w:rFonts w:ascii="Times New Roman" w:hAnsi="Times New Roman"/>
        </w:rPr>
        <w:t>;</w:t>
      </w:r>
    </w:p>
    <w:p w14:paraId="51E55BC5" w14:textId="77777777" w:rsidR="00C91439" w:rsidRPr="005F2B30" w:rsidRDefault="00C91439" w:rsidP="00C91439">
      <w:pPr>
        <w:autoSpaceDE/>
        <w:autoSpaceDN/>
        <w:adjustRightInd/>
        <w:spacing w:before="120" w:after="120"/>
        <w:ind w:left="1440"/>
        <w:rPr>
          <w:rFonts w:ascii="Times New Roman" w:hAnsi="Times New Roman"/>
        </w:rPr>
      </w:pPr>
      <w:r w:rsidRPr="005F2B30">
        <w:rPr>
          <w:rFonts w:ascii="Times New Roman" w:hAnsi="Times New Roman"/>
        </w:rPr>
        <w:t xml:space="preserve">Social media data labeled as "private" by the data owner, or not readily available without permission of the site Owner/Administrator under the Terms of Service of the site; </w:t>
      </w:r>
    </w:p>
    <w:p w14:paraId="66FE87E1" w14:textId="77777777" w:rsidR="00C91439" w:rsidRPr="005F2B30" w:rsidRDefault="00C91439" w:rsidP="00C91439">
      <w:pPr>
        <w:autoSpaceDE/>
        <w:autoSpaceDN/>
        <w:adjustRightInd/>
        <w:spacing w:before="120" w:after="120"/>
        <w:ind w:left="720" w:firstLine="720"/>
        <w:rPr>
          <w:rFonts w:ascii="Times New Roman" w:hAnsi="Times New Roman"/>
        </w:rPr>
      </w:pPr>
      <w:r w:rsidRPr="005F2B30">
        <w:rPr>
          <w:rFonts w:ascii="Times New Roman" w:hAnsi="Times New Roman"/>
        </w:rPr>
        <w:lastRenderedPageBreak/>
        <w:t>Data protected by Copyright; and</w:t>
      </w:r>
    </w:p>
    <w:p w14:paraId="4DAFB17B" w14:textId="77777777" w:rsidR="00C91439" w:rsidRPr="00E32B33" w:rsidRDefault="00C91439" w:rsidP="00C91439">
      <w:pPr>
        <w:pStyle w:val="Default"/>
        <w:ind w:left="1440"/>
      </w:pPr>
      <w:r w:rsidRPr="00E32B33">
        <w:t xml:space="preserve">Data or biospecimens that have access restrictions (e.g. are only available to clinicians or </w:t>
      </w:r>
      <w:proofErr w:type="spellStart"/>
      <w:r w:rsidRPr="00E32B33">
        <w:t>qualififed</w:t>
      </w:r>
      <w:proofErr w:type="spellEnd"/>
      <w:r w:rsidRPr="00E32B33">
        <w:t xml:space="preserve"> researchers or may only be accessed on a secure server. </w:t>
      </w:r>
    </w:p>
    <w:p w14:paraId="7A758591" w14:textId="77777777" w:rsidR="00C91439" w:rsidRPr="005F2B30" w:rsidRDefault="00C91439" w:rsidP="005F2B30">
      <w:pPr>
        <w:pStyle w:val="Default"/>
        <w:rPr>
          <w:rFonts w:eastAsiaTheme="majorEastAsia"/>
        </w:rPr>
      </w:pPr>
    </w:p>
    <w:p w14:paraId="1CEED91F" w14:textId="77777777" w:rsidR="003A618E" w:rsidRPr="005F2B30" w:rsidRDefault="003A618E" w:rsidP="005F2B30">
      <w:pPr>
        <w:pStyle w:val="Default"/>
        <w:rPr>
          <w:rFonts w:eastAsiaTheme="majorEastAsia"/>
        </w:rPr>
      </w:pPr>
    </w:p>
    <w:p w14:paraId="4E3280CC" w14:textId="733B25A3" w:rsidR="00D81903" w:rsidRDefault="00D81903" w:rsidP="00407557">
      <w:pPr>
        <w:numPr>
          <w:ilvl w:val="0"/>
          <w:numId w:val="48"/>
        </w:numPr>
        <w:autoSpaceDE/>
        <w:autoSpaceDN/>
        <w:adjustRightInd/>
        <w:contextualSpacing/>
        <w:rPr>
          <w:rFonts w:eastAsiaTheme="majorEastAsia"/>
          <w:color w:val="000000"/>
        </w:rPr>
      </w:pPr>
      <w:r w:rsidRPr="00D81903">
        <w:rPr>
          <w:rFonts w:eastAsiaTheme="majorEastAsia"/>
          <w:color w:val="000000"/>
        </w:rPr>
        <w:t>Indicate if the data is incoming</w:t>
      </w:r>
      <w:r w:rsidR="00176C1C">
        <w:rPr>
          <w:rFonts w:eastAsiaTheme="majorEastAsia"/>
          <w:color w:val="000000"/>
        </w:rPr>
        <w:t>,</w:t>
      </w:r>
      <w:r w:rsidRPr="00D81903">
        <w:rPr>
          <w:rFonts w:eastAsiaTheme="majorEastAsia"/>
          <w:color w:val="000000"/>
        </w:rPr>
        <w:t xml:space="preserve"> outgoing</w:t>
      </w:r>
      <w:r w:rsidR="00176C1C">
        <w:rPr>
          <w:rFonts w:eastAsiaTheme="majorEastAsia"/>
          <w:color w:val="000000"/>
        </w:rPr>
        <w:t xml:space="preserve"> or both</w:t>
      </w:r>
      <w:r w:rsidRPr="00D81903">
        <w:rPr>
          <w:rFonts w:eastAsiaTheme="majorEastAsia"/>
          <w:color w:val="000000"/>
        </w:rPr>
        <w:t xml:space="preserve">: </w:t>
      </w:r>
      <w:r w:rsidR="005F2B30">
        <w:rPr>
          <w:rFonts w:ascii="Times New Roman" w:hAnsi="Times New Roman"/>
        </w:rPr>
        <w:fldChar w:fldCharType="begin">
          <w:ffData>
            <w:name w:val=""/>
            <w:enabled/>
            <w:calcOnExit w:val="0"/>
            <w:textInput/>
          </w:ffData>
        </w:fldChar>
      </w:r>
      <w:r w:rsidR="005F2B30">
        <w:rPr>
          <w:rFonts w:ascii="Times New Roman" w:hAnsi="Times New Roman"/>
        </w:rPr>
        <w:instrText xml:space="preserve"> FORMTEXT </w:instrText>
      </w:r>
      <w:r w:rsidR="005F2B30">
        <w:rPr>
          <w:rFonts w:ascii="Times New Roman" w:hAnsi="Times New Roman"/>
        </w:rPr>
      </w:r>
      <w:r w:rsidR="005F2B30">
        <w:rPr>
          <w:rFonts w:ascii="Times New Roman" w:hAnsi="Times New Roman"/>
        </w:rPr>
        <w:fldChar w:fldCharType="separate"/>
      </w:r>
      <w:r w:rsidR="005F2B30">
        <w:rPr>
          <w:rFonts w:ascii="Times New Roman" w:hAnsi="Times New Roman"/>
          <w:noProof/>
        </w:rPr>
        <w:t> </w:t>
      </w:r>
      <w:r w:rsidR="005F2B30">
        <w:rPr>
          <w:rFonts w:ascii="Times New Roman" w:hAnsi="Times New Roman"/>
          <w:noProof/>
        </w:rPr>
        <w:t> </w:t>
      </w:r>
      <w:r w:rsidR="005F2B30">
        <w:rPr>
          <w:rFonts w:ascii="Times New Roman" w:hAnsi="Times New Roman"/>
          <w:noProof/>
        </w:rPr>
        <w:t> </w:t>
      </w:r>
      <w:r w:rsidR="005F2B30">
        <w:rPr>
          <w:rFonts w:ascii="Times New Roman" w:hAnsi="Times New Roman"/>
          <w:noProof/>
        </w:rPr>
        <w:t> </w:t>
      </w:r>
      <w:r w:rsidR="005F2B30">
        <w:rPr>
          <w:rFonts w:ascii="Times New Roman" w:hAnsi="Times New Roman"/>
          <w:noProof/>
        </w:rPr>
        <w:t> </w:t>
      </w:r>
      <w:r w:rsidR="005F2B30">
        <w:rPr>
          <w:rFonts w:ascii="Times New Roman" w:hAnsi="Times New Roman"/>
        </w:rPr>
        <w:fldChar w:fldCharType="end"/>
      </w:r>
      <w:r w:rsidRPr="00D81903">
        <w:rPr>
          <w:rFonts w:eastAsiaTheme="majorEastAsia"/>
          <w:color w:val="000000"/>
        </w:rPr>
        <w:t xml:space="preserve">  </w:t>
      </w:r>
    </w:p>
    <w:p w14:paraId="19998E44" w14:textId="77777777" w:rsidR="003A618E" w:rsidRPr="003A618E" w:rsidRDefault="003A618E" w:rsidP="005F2B30">
      <w:pPr>
        <w:pStyle w:val="Default"/>
        <w:rPr>
          <w:rFonts w:eastAsiaTheme="majorEastAsia"/>
        </w:rPr>
      </w:pPr>
    </w:p>
    <w:p w14:paraId="02840222" w14:textId="77777777" w:rsidR="00D81903" w:rsidRDefault="00D81903" w:rsidP="00407557">
      <w:pPr>
        <w:numPr>
          <w:ilvl w:val="0"/>
          <w:numId w:val="48"/>
        </w:numPr>
        <w:autoSpaceDE/>
        <w:autoSpaceDN/>
        <w:adjustRightInd/>
        <w:contextualSpacing/>
        <w:rPr>
          <w:rFonts w:eastAsiaTheme="majorEastAsia"/>
          <w:color w:val="000000"/>
        </w:rPr>
      </w:pPr>
      <w:r w:rsidRPr="00D81903">
        <w:rPr>
          <w:rFonts w:eastAsiaTheme="majorEastAsia"/>
          <w:color w:val="000000"/>
        </w:rPr>
        <w:t xml:space="preserve">Provide the name of the entity(s) that data will be transferred/shared with, if incoming: </w:t>
      </w:r>
      <w:r w:rsidRPr="00D81903">
        <w:rPr>
          <w:rFonts w:eastAsiaTheme="majorEastAsia"/>
          <w:color w:val="000000"/>
        </w:rPr>
        <w:fldChar w:fldCharType="begin">
          <w:ffData>
            <w:name w:val="Text3"/>
            <w:enabled/>
            <w:calcOnExit w:val="0"/>
            <w:textInput/>
          </w:ffData>
        </w:fldChar>
      </w:r>
      <w:r w:rsidRPr="00D81903">
        <w:rPr>
          <w:rFonts w:eastAsiaTheme="majorEastAsia"/>
          <w:color w:val="000000"/>
        </w:rPr>
        <w:instrText xml:space="preserve"> FORMTEXT </w:instrText>
      </w:r>
      <w:r w:rsidRPr="00D81903">
        <w:rPr>
          <w:rFonts w:eastAsiaTheme="majorEastAsia"/>
          <w:color w:val="000000"/>
        </w:rPr>
      </w:r>
      <w:r w:rsidRPr="00D81903">
        <w:rPr>
          <w:rFonts w:eastAsiaTheme="majorEastAsia"/>
          <w:color w:val="000000"/>
        </w:rPr>
        <w:fldChar w:fldCharType="separate"/>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fldChar w:fldCharType="end"/>
      </w:r>
    </w:p>
    <w:p w14:paraId="41472349" w14:textId="77777777" w:rsidR="003A618E" w:rsidRPr="003A618E" w:rsidRDefault="003A618E" w:rsidP="005F2B30">
      <w:pPr>
        <w:pStyle w:val="Default"/>
        <w:rPr>
          <w:rFonts w:eastAsiaTheme="majorEastAsia"/>
        </w:rPr>
      </w:pPr>
    </w:p>
    <w:p w14:paraId="1D5274AC" w14:textId="77777777" w:rsidR="00D81903" w:rsidRPr="00D81903" w:rsidRDefault="00D81903" w:rsidP="00407557">
      <w:pPr>
        <w:numPr>
          <w:ilvl w:val="0"/>
          <w:numId w:val="48"/>
        </w:numPr>
        <w:autoSpaceDE/>
        <w:autoSpaceDN/>
        <w:adjustRightInd/>
        <w:contextualSpacing/>
        <w:rPr>
          <w:rFonts w:eastAsiaTheme="majorEastAsia"/>
          <w:color w:val="000000"/>
        </w:rPr>
      </w:pPr>
      <w:r w:rsidRPr="00D81903">
        <w:rPr>
          <w:rFonts w:eastAsiaTheme="majorEastAsia"/>
          <w:color w:val="000000"/>
        </w:rPr>
        <w:t xml:space="preserve">Provide the name of the entity(s) that data will be transferred/shared with, if outgoing: </w:t>
      </w:r>
      <w:r w:rsidRPr="00D81903">
        <w:rPr>
          <w:rFonts w:eastAsiaTheme="majorEastAsia"/>
          <w:color w:val="000000"/>
        </w:rPr>
        <w:fldChar w:fldCharType="begin">
          <w:ffData>
            <w:name w:val="Text3"/>
            <w:enabled/>
            <w:calcOnExit w:val="0"/>
            <w:textInput/>
          </w:ffData>
        </w:fldChar>
      </w:r>
      <w:r w:rsidRPr="00D81903">
        <w:rPr>
          <w:rFonts w:eastAsiaTheme="majorEastAsia"/>
          <w:color w:val="000000"/>
        </w:rPr>
        <w:instrText xml:space="preserve"> FORMTEXT </w:instrText>
      </w:r>
      <w:r w:rsidRPr="00D81903">
        <w:rPr>
          <w:rFonts w:eastAsiaTheme="majorEastAsia"/>
          <w:color w:val="000000"/>
        </w:rPr>
      </w:r>
      <w:r w:rsidRPr="00D81903">
        <w:rPr>
          <w:rFonts w:eastAsiaTheme="majorEastAsia"/>
          <w:color w:val="000000"/>
        </w:rPr>
        <w:fldChar w:fldCharType="separate"/>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fldChar w:fldCharType="end"/>
      </w:r>
    </w:p>
    <w:p w14:paraId="7F52A54D" w14:textId="77777777" w:rsidR="00D81903" w:rsidRPr="00D81903" w:rsidRDefault="00D81903" w:rsidP="005F2B30">
      <w:pPr>
        <w:autoSpaceDE/>
        <w:autoSpaceDN/>
        <w:adjustRightInd/>
        <w:contextualSpacing/>
        <w:rPr>
          <w:rFonts w:eastAsiaTheme="majorEastAsia"/>
          <w:color w:val="000000"/>
        </w:rPr>
      </w:pPr>
    </w:p>
    <w:p w14:paraId="209C825F" w14:textId="1E5252FE" w:rsidR="00D81903" w:rsidRPr="00D81903" w:rsidRDefault="00D81903" w:rsidP="00407557">
      <w:pPr>
        <w:numPr>
          <w:ilvl w:val="0"/>
          <w:numId w:val="48"/>
        </w:numPr>
        <w:spacing w:before="120" w:after="120"/>
        <w:rPr>
          <w:rFonts w:ascii="Times New Roman" w:hAnsi="Times New Roman"/>
        </w:rPr>
      </w:pPr>
      <w:r w:rsidRPr="00D81903">
        <w:rPr>
          <w:rFonts w:ascii="Times New Roman" w:hAnsi="Times New Roman"/>
        </w:rPr>
        <w:t xml:space="preserve">Provide the external entity(s) contact name, email and phone number with whom the data agreement is going to be </w:t>
      </w:r>
      <w:r w:rsidR="0060561F">
        <w:rPr>
          <w:rFonts w:ascii="Times New Roman" w:hAnsi="Times New Roman"/>
        </w:rPr>
        <w:t xml:space="preserve">negotiated and </w:t>
      </w:r>
      <w:r w:rsidRPr="00D81903">
        <w:rPr>
          <w:rFonts w:ascii="Times New Roman" w:hAnsi="Times New Roman"/>
        </w:rPr>
        <w:t>executed</w:t>
      </w:r>
      <w:r w:rsidR="0060561F">
        <w:rPr>
          <w:rFonts w:ascii="Times New Roman" w:hAnsi="Times New Roman"/>
        </w:rPr>
        <w:t xml:space="preserve"> with (i.e. Sponsored Projects Office contact or contracts department as applicable)</w:t>
      </w:r>
      <w:r w:rsidRPr="00D81903">
        <w:rPr>
          <w:rFonts w:ascii="Times New Roman" w:hAnsi="Times New Roman"/>
        </w:rPr>
        <w:t xml:space="preserve">. List contact information for each external entity(s) that are involved with the project. </w:t>
      </w:r>
    </w:p>
    <w:tbl>
      <w:tblPr>
        <w:tblStyle w:val="TableGrid1"/>
        <w:tblW w:w="0" w:type="auto"/>
        <w:tblInd w:w="720" w:type="dxa"/>
        <w:tblLook w:val="04A0" w:firstRow="1" w:lastRow="0" w:firstColumn="1" w:lastColumn="0" w:noHBand="0" w:noVBand="1"/>
      </w:tblPr>
      <w:tblGrid>
        <w:gridCol w:w="2163"/>
        <w:gridCol w:w="2141"/>
        <w:gridCol w:w="2157"/>
        <w:gridCol w:w="2169"/>
      </w:tblGrid>
      <w:tr w:rsidR="00D81903" w:rsidRPr="00D81903" w14:paraId="4B3EF80D" w14:textId="77777777" w:rsidTr="00980CB7">
        <w:tc>
          <w:tcPr>
            <w:tcW w:w="2163" w:type="dxa"/>
          </w:tcPr>
          <w:p w14:paraId="2F4232AE" w14:textId="77777777" w:rsidR="00D81903" w:rsidRPr="00D81903" w:rsidRDefault="00D81903" w:rsidP="00D81903">
            <w:pPr>
              <w:spacing w:before="120" w:after="120"/>
              <w:jc w:val="center"/>
              <w:rPr>
                <w:rFonts w:ascii="Times New Roman" w:hAnsi="Times New Roman"/>
              </w:rPr>
            </w:pPr>
            <w:bookmarkStart w:id="5" w:name="_Hlk140831621"/>
            <w:r w:rsidRPr="00D81903">
              <w:rPr>
                <w:rFonts w:ascii="Times New Roman" w:hAnsi="Times New Roman"/>
              </w:rPr>
              <w:t>Contact Name</w:t>
            </w:r>
          </w:p>
        </w:tc>
        <w:tc>
          <w:tcPr>
            <w:tcW w:w="2141" w:type="dxa"/>
          </w:tcPr>
          <w:p w14:paraId="199F1195" w14:textId="77777777" w:rsidR="00D81903" w:rsidRPr="00D81903" w:rsidRDefault="00D81903" w:rsidP="00D81903">
            <w:pPr>
              <w:spacing w:before="120" w:after="120"/>
              <w:jc w:val="center"/>
              <w:rPr>
                <w:rFonts w:ascii="Times New Roman" w:hAnsi="Times New Roman"/>
              </w:rPr>
            </w:pPr>
            <w:r w:rsidRPr="00D81903">
              <w:rPr>
                <w:rFonts w:ascii="Times New Roman" w:hAnsi="Times New Roman"/>
              </w:rPr>
              <w:t>External Entity</w:t>
            </w:r>
          </w:p>
        </w:tc>
        <w:tc>
          <w:tcPr>
            <w:tcW w:w="2157" w:type="dxa"/>
          </w:tcPr>
          <w:p w14:paraId="067248D7" w14:textId="77777777" w:rsidR="00D81903" w:rsidRPr="00D81903" w:rsidRDefault="00D81903" w:rsidP="00D81903">
            <w:pPr>
              <w:spacing w:before="120" w:after="120"/>
              <w:jc w:val="center"/>
              <w:rPr>
                <w:rFonts w:ascii="Times New Roman" w:hAnsi="Times New Roman"/>
              </w:rPr>
            </w:pPr>
            <w:r w:rsidRPr="00D81903">
              <w:rPr>
                <w:rFonts w:ascii="Times New Roman" w:hAnsi="Times New Roman"/>
              </w:rPr>
              <w:t>Email</w:t>
            </w:r>
          </w:p>
        </w:tc>
        <w:tc>
          <w:tcPr>
            <w:tcW w:w="2169" w:type="dxa"/>
          </w:tcPr>
          <w:p w14:paraId="69610D0F" w14:textId="77777777" w:rsidR="00D81903" w:rsidRPr="00D81903" w:rsidRDefault="00D81903" w:rsidP="00D81903">
            <w:pPr>
              <w:spacing w:before="120" w:after="120"/>
              <w:jc w:val="center"/>
              <w:rPr>
                <w:rFonts w:ascii="Times New Roman" w:hAnsi="Times New Roman"/>
              </w:rPr>
            </w:pPr>
            <w:r w:rsidRPr="00D81903">
              <w:rPr>
                <w:rFonts w:ascii="Times New Roman" w:hAnsi="Times New Roman"/>
              </w:rPr>
              <w:t>Phone Number</w:t>
            </w:r>
          </w:p>
        </w:tc>
      </w:tr>
      <w:tr w:rsidR="00D81903" w:rsidRPr="00D81903" w14:paraId="6A92B45B" w14:textId="77777777" w:rsidTr="00980CB7">
        <w:tc>
          <w:tcPr>
            <w:tcW w:w="2163" w:type="dxa"/>
          </w:tcPr>
          <w:p w14:paraId="49BEF160" w14:textId="77777777" w:rsidR="00D81903" w:rsidRPr="00D81903" w:rsidRDefault="00D81903" w:rsidP="00D81903">
            <w:pPr>
              <w:spacing w:before="120" w:after="120"/>
              <w:rPr>
                <w:rFonts w:ascii="Times New Roman" w:hAnsi="Times New Roman"/>
              </w:rPr>
            </w:pPr>
          </w:p>
        </w:tc>
        <w:tc>
          <w:tcPr>
            <w:tcW w:w="2141" w:type="dxa"/>
          </w:tcPr>
          <w:p w14:paraId="3D3EC3DF" w14:textId="77777777" w:rsidR="00D81903" w:rsidRPr="00D81903" w:rsidRDefault="00D81903" w:rsidP="00D81903">
            <w:pPr>
              <w:spacing w:before="120" w:after="120"/>
              <w:rPr>
                <w:rFonts w:ascii="Times New Roman" w:hAnsi="Times New Roman"/>
              </w:rPr>
            </w:pPr>
          </w:p>
        </w:tc>
        <w:tc>
          <w:tcPr>
            <w:tcW w:w="2157" w:type="dxa"/>
          </w:tcPr>
          <w:p w14:paraId="2BED0D3E" w14:textId="77777777" w:rsidR="00D81903" w:rsidRPr="00D81903" w:rsidRDefault="00D81903" w:rsidP="00D81903">
            <w:pPr>
              <w:spacing w:before="120" w:after="120"/>
              <w:rPr>
                <w:rFonts w:ascii="Times New Roman" w:hAnsi="Times New Roman"/>
              </w:rPr>
            </w:pPr>
          </w:p>
        </w:tc>
        <w:tc>
          <w:tcPr>
            <w:tcW w:w="2169" w:type="dxa"/>
          </w:tcPr>
          <w:p w14:paraId="4021C516" w14:textId="77777777" w:rsidR="00D81903" w:rsidRPr="00D81903" w:rsidRDefault="00D81903" w:rsidP="00D81903">
            <w:pPr>
              <w:spacing w:before="120" w:after="120"/>
              <w:rPr>
                <w:rFonts w:ascii="Times New Roman" w:hAnsi="Times New Roman"/>
              </w:rPr>
            </w:pPr>
          </w:p>
        </w:tc>
      </w:tr>
      <w:bookmarkEnd w:id="5"/>
    </w:tbl>
    <w:p w14:paraId="23B02DF4" w14:textId="77777777" w:rsidR="00D81903" w:rsidRPr="00D81903" w:rsidRDefault="00D81903" w:rsidP="00D81903">
      <w:pPr>
        <w:spacing w:before="120" w:after="120"/>
        <w:ind w:left="720"/>
        <w:rPr>
          <w:rFonts w:ascii="Times New Roman" w:hAnsi="Times New Roman"/>
        </w:rPr>
      </w:pPr>
    </w:p>
    <w:p w14:paraId="624D467C" w14:textId="77777777" w:rsidR="003A618E" w:rsidRDefault="00D81903" w:rsidP="00407557">
      <w:pPr>
        <w:numPr>
          <w:ilvl w:val="0"/>
          <w:numId w:val="48"/>
        </w:numPr>
        <w:autoSpaceDE/>
        <w:autoSpaceDN/>
        <w:adjustRightInd/>
        <w:contextualSpacing/>
        <w:rPr>
          <w:color w:val="000000"/>
        </w:rPr>
      </w:pPr>
      <w:r w:rsidRPr="00D81903">
        <w:rPr>
          <w:color w:val="000000"/>
        </w:rPr>
        <w:t>Who is responsible for transmission of the data</w:t>
      </w:r>
      <w:r w:rsidR="00B753FA">
        <w:rPr>
          <w:color w:val="000000"/>
        </w:rPr>
        <w:t xml:space="preserve"> (include name, email address and phone number)</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38DF9D6B" w14:textId="11B18523" w:rsidR="00D81903" w:rsidRPr="00D81903" w:rsidRDefault="00D81903" w:rsidP="005F2B30">
      <w:pPr>
        <w:autoSpaceDE/>
        <w:autoSpaceDN/>
        <w:adjustRightInd/>
        <w:ind w:left="720"/>
        <w:contextualSpacing/>
        <w:rPr>
          <w:color w:val="000000"/>
        </w:rPr>
      </w:pPr>
      <w:r w:rsidRPr="00D81903">
        <w:rPr>
          <w:color w:val="000000"/>
        </w:rPr>
        <w:t xml:space="preserve">  </w:t>
      </w:r>
    </w:p>
    <w:p w14:paraId="75A6D90D" w14:textId="3D1A86B8" w:rsidR="00D81903" w:rsidRDefault="00D81903" w:rsidP="00407557">
      <w:pPr>
        <w:numPr>
          <w:ilvl w:val="0"/>
          <w:numId w:val="48"/>
        </w:numPr>
        <w:autoSpaceDE/>
        <w:autoSpaceDN/>
        <w:adjustRightInd/>
        <w:contextualSpacing/>
        <w:rPr>
          <w:rFonts w:ascii="Times New Roman" w:hAnsi="Times New Roman"/>
          <w:i/>
        </w:rPr>
      </w:pPr>
      <w:r w:rsidRPr="00D81903">
        <w:rPr>
          <w:color w:val="000000"/>
        </w:rPr>
        <w:t>Who is responsible for receiving the data</w:t>
      </w:r>
      <w:r w:rsidR="00B753FA">
        <w:rPr>
          <w:color w:val="000000"/>
        </w:rPr>
        <w:t xml:space="preserve"> (include name, email address and phone number)</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p>
    <w:p w14:paraId="76AA9A8B" w14:textId="77777777" w:rsidR="00A32913" w:rsidRPr="00A32913" w:rsidRDefault="00A32913" w:rsidP="005F2B30">
      <w:pPr>
        <w:pStyle w:val="Default"/>
      </w:pPr>
    </w:p>
    <w:p w14:paraId="1CE1B6FE" w14:textId="78A5999E" w:rsidR="00D81903" w:rsidRDefault="00D81903" w:rsidP="00407557">
      <w:pPr>
        <w:numPr>
          <w:ilvl w:val="0"/>
          <w:numId w:val="48"/>
        </w:numPr>
        <w:rPr>
          <w:rFonts w:ascii="Times New Roman" w:hAnsi="Times New Roman"/>
          <w:color w:val="000000"/>
        </w:rPr>
      </w:pPr>
      <w:r w:rsidRPr="00D81903">
        <w:rPr>
          <w:rFonts w:ascii="Times New Roman" w:hAnsi="Times New Roman"/>
          <w:color w:val="000000"/>
        </w:rPr>
        <w:t xml:space="preserve">Describe how the data will be securely transmitted/shared. </w:t>
      </w:r>
      <w:r w:rsidR="000F0438" w:rsidRPr="000F0438">
        <w:rPr>
          <w:rFonts w:ascii="Times New Roman" w:hAnsi="Times New Roman"/>
          <w:color w:val="000000"/>
        </w:rPr>
        <w:t xml:space="preserve">If using an externally managed data transfer system, please include details about the system such as the URL for the site and information about who manages the security and maintenance. </w:t>
      </w:r>
      <w:r w:rsidRPr="002020F5">
        <w:rPr>
          <w:rFonts w:ascii="Times New Roman" w:hAnsi="Times New Roman"/>
          <w:b/>
          <w:bCs/>
          <w:color w:val="000000"/>
        </w:rPr>
        <w:t>Please note data cannot be transmitted/shared without assistance from UNM HSC Central IT</w:t>
      </w:r>
      <w:r w:rsidR="0082577E" w:rsidRPr="002020F5">
        <w:rPr>
          <w:rStyle w:val="cf11"/>
          <w:rFonts w:ascii="Times New Roman" w:hAnsi="Times New Roman" w:cs="Times New Roman"/>
          <w:b/>
          <w:bCs/>
          <w:sz w:val="24"/>
          <w:szCs w:val="24"/>
        </w:rPr>
        <w:t>.</w:t>
      </w:r>
      <w:r w:rsidR="0082577E" w:rsidRPr="005F2B30">
        <w:rPr>
          <w:rStyle w:val="cf11"/>
          <w:rFonts w:ascii="Times New Roman" w:hAnsi="Times New Roman" w:cs="Times New Roman"/>
          <w:sz w:val="24"/>
          <w:szCs w:val="24"/>
        </w:rPr>
        <w:t xml:space="preserve"> </w:t>
      </w:r>
      <w:r w:rsidR="0082577E" w:rsidRPr="002020F5">
        <w:rPr>
          <w:rStyle w:val="cf11"/>
          <w:rFonts w:ascii="Times New Roman" w:hAnsi="Times New Roman" w:cs="Times New Roman"/>
          <w:b/>
          <w:bCs/>
          <w:i w:val="0"/>
          <w:iCs w:val="0"/>
          <w:sz w:val="24"/>
          <w:szCs w:val="24"/>
        </w:rPr>
        <w:t>Request UNM HSC Central IT transfer from the ISO office</w:t>
      </w:r>
      <w:r w:rsidR="00664651" w:rsidRPr="002020F5">
        <w:rPr>
          <w:rStyle w:val="cf11"/>
          <w:rFonts w:ascii="Times New Roman" w:hAnsi="Times New Roman" w:cs="Times New Roman"/>
          <w:b/>
          <w:bCs/>
          <w:i w:val="0"/>
          <w:iCs w:val="0"/>
          <w:sz w:val="24"/>
          <w:szCs w:val="24"/>
        </w:rPr>
        <w:t xml:space="preserve"> at HSC-ISO@salud.unm.edu. </w:t>
      </w:r>
      <w:r w:rsidR="0082577E" w:rsidRPr="002020F5">
        <w:rPr>
          <w:rStyle w:val="cf11"/>
          <w:rFonts w:ascii="Times New Roman" w:hAnsi="Times New Roman" w:cs="Times New Roman"/>
          <w:b/>
          <w:bCs/>
          <w:i w:val="0"/>
          <w:iCs w:val="0"/>
          <w:sz w:val="24"/>
          <w:szCs w:val="24"/>
        </w:rPr>
        <w:t xml:space="preserve"> This means data cannot be transferred via email, cloud storage services such as Dropbox</w:t>
      </w:r>
      <w:r w:rsidR="003D17B1">
        <w:rPr>
          <w:rStyle w:val="cf11"/>
          <w:rFonts w:ascii="Times New Roman" w:hAnsi="Times New Roman" w:cs="Times New Roman"/>
          <w:b/>
          <w:bCs/>
          <w:i w:val="0"/>
          <w:iCs w:val="0"/>
          <w:sz w:val="24"/>
          <w:szCs w:val="24"/>
        </w:rPr>
        <w:t xml:space="preserve">, </w:t>
      </w:r>
      <w:r w:rsidR="0082577E" w:rsidRPr="002020F5">
        <w:rPr>
          <w:rStyle w:val="cf11"/>
          <w:rFonts w:ascii="Times New Roman" w:hAnsi="Times New Roman" w:cs="Times New Roman"/>
          <w:b/>
          <w:bCs/>
          <w:i w:val="0"/>
          <w:iCs w:val="0"/>
          <w:sz w:val="24"/>
          <w:szCs w:val="24"/>
        </w:rPr>
        <w:t>OneDrive, and fax.</w:t>
      </w:r>
      <w:r w:rsidRPr="00D81903">
        <w:rPr>
          <w:rFonts w:ascii="Times New Roman" w:hAnsi="Times New Roman"/>
          <w:color w:val="000000"/>
        </w:rPr>
        <w:t xml:space="preserve">    </w:t>
      </w:r>
    </w:p>
    <w:p w14:paraId="42D6FBC1" w14:textId="4BC8B87B" w:rsidR="00407557" w:rsidRDefault="00550180" w:rsidP="00664651">
      <w:pPr>
        <w:spacing w:before="120" w:after="120"/>
        <w:ind w:left="720"/>
        <w:rPr>
          <w:rFonts w:eastAsiaTheme="majorEastAsia"/>
        </w:rPr>
      </w:pPr>
      <w:sdt>
        <w:sdtPr>
          <w:rPr>
            <w:rFonts w:ascii="Times New Roman" w:eastAsiaTheme="majorEastAsia" w:hAnsi="Times New Roman"/>
            <w:color w:val="000000"/>
          </w:rPr>
          <w:id w:val="1771886592"/>
          <w14:checkbox>
            <w14:checked w14:val="0"/>
            <w14:checkedState w14:val="2612" w14:font="MS Gothic"/>
            <w14:uncheckedState w14:val="2610" w14:font="MS Gothic"/>
          </w14:checkbox>
        </w:sdtPr>
        <w:sdtEndPr/>
        <w:sdtContent>
          <w:r w:rsidR="002020F5">
            <w:rPr>
              <w:rFonts w:ascii="MS Gothic" w:eastAsia="MS Gothic" w:hAnsi="MS Gothic" w:hint="eastAsia"/>
              <w:color w:val="000000"/>
            </w:rPr>
            <w:t>☐</w:t>
          </w:r>
        </w:sdtContent>
      </w:sdt>
      <w:r w:rsidR="00664651" w:rsidRPr="00D81903">
        <w:rPr>
          <w:rFonts w:eastAsiaTheme="majorEastAsia"/>
        </w:rPr>
        <w:t xml:space="preserve"> </w:t>
      </w:r>
      <w:r w:rsidR="00664651">
        <w:rPr>
          <w:rFonts w:eastAsiaTheme="majorEastAsia"/>
        </w:rPr>
        <w:t>UNM HSC Secure File</w:t>
      </w:r>
      <w:r w:rsidR="007867F1">
        <w:rPr>
          <w:rFonts w:eastAsiaTheme="majorEastAsia"/>
        </w:rPr>
        <w:t xml:space="preserve"> </w:t>
      </w:r>
      <w:r w:rsidR="00664651">
        <w:rPr>
          <w:rFonts w:eastAsiaTheme="majorEastAsia"/>
        </w:rPr>
        <w:t>Transfer Protocol (SFTP)</w:t>
      </w:r>
    </w:p>
    <w:p w14:paraId="29B7A128" w14:textId="023192BD" w:rsidR="00664651" w:rsidRDefault="00550180" w:rsidP="00664651">
      <w:pPr>
        <w:spacing w:before="120" w:after="120"/>
        <w:ind w:left="720"/>
        <w:rPr>
          <w:rFonts w:ascii="Times New Roman" w:eastAsiaTheme="majorEastAsia" w:hAnsi="Times New Roman"/>
          <w:color w:val="000000"/>
        </w:rPr>
      </w:pPr>
      <w:sdt>
        <w:sdtPr>
          <w:rPr>
            <w:rFonts w:ascii="Times New Roman" w:eastAsiaTheme="majorEastAsia" w:hAnsi="Times New Roman"/>
            <w:color w:val="000000"/>
          </w:rPr>
          <w:id w:val="-1583758551"/>
          <w14:checkbox>
            <w14:checked w14:val="0"/>
            <w14:checkedState w14:val="2612" w14:font="MS Gothic"/>
            <w14:uncheckedState w14:val="2610" w14:font="MS Gothic"/>
          </w14:checkbox>
        </w:sdtPr>
        <w:sdtEndPr/>
        <w:sdtContent>
          <w:r w:rsidR="00664651" w:rsidRPr="00D81903">
            <w:rPr>
              <w:rFonts w:ascii="Times New Roman" w:eastAsia="MS Gothic" w:hAnsi="Times New Roman" w:hint="eastAsia"/>
              <w:color w:val="000000"/>
            </w:rPr>
            <w:t>☐</w:t>
          </w:r>
        </w:sdtContent>
      </w:sdt>
      <w:r w:rsidR="00664651" w:rsidRPr="00D81903">
        <w:rPr>
          <w:rFonts w:ascii="Times New Roman" w:eastAsiaTheme="majorEastAsia" w:hAnsi="Times New Roman"/>
          <w:color w:val="000000"/>
        </w:rPr>
        <w:t xml:space="preserve"> </w:t>
      </w:r>
      <w:r w:rsidR="00664651">
        <w:rPr>
          <w:rFonts w:ascii="Times New Roman" w:eastAsiaTheme="majorEastAsia" w:hAnsi="Times New Roman"/>
          <w:color w:val="000000"/>
        </w:rPr>
        <w:t xml:space="preserve">UNM HSC </w:t>
      </w:r>
      <w:proofErr w:type="spellStart"/>
      <w:r w:rsidR="00664651">
        <w:rPr>
          <w:rFonts w:ascii="Times New Roman" w:eastAsiaTheme="majorEastAsia" w:hAnsi="Times New Roman"/>
          <w:color w:val="000000"/>
        </w:rPr>
        <w:t>REDCap</w:t>
      </w:r>
      <w:proofErr w:type="spellEnd"/>
    </w:p>
    <w:p w14:paraId="0ECD1B6D" w14:textId="4C850391" w:rsidR="00664651" w:rsidRDefault="00664651" w:rsidP="005F2B30">
      <w:pPr>
        <w:pStyle w:val="Default"/>
        <w:rPr>
          <w:i/>
        </w:rPr>
      </w:pPr>
      <w:r>
        <w:tab/>
      </w:r>
      <w:sdt>
        <w:sdtPr>
          <w:rPr>
            <w:rFonts w:eastAsiaTheme="majorEastAsia"/>
          </w:rPr>
          <w:id w:val="-1959406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1903">
        <w:rPr>
          <w:rFonts w:eastAsiaTheme="majorEastAsia"/>
        </w:rPr>
        <w:t xml:space="preserve"> </w:t>
      </w:r>
      <w:r>
        <w:rPr>
          <w:rFonts w:eastAsiaTheme="majorEastAsia"/>
        </w:rPr>
        <w:t xml:space="preserve">Other External Solution, and clarify: </w:t>
      </w:r>
      <w:r w:rsidRPr="00D81903">
        <w:rPr>
          <w:i/>
        </w:rPr>
        <w:fldChar w:fldCharType="begin">
          <w:ffData>
            <w:name w:val="Text3"/>
            <w:enabled/>
            <w:calcOnExit w:val="0"/>
            <w:textInput/>
          </w:ffData>
        </w:fldChar>
      </w:r>
      <w:r w:rsidRPr="00D81903">
        <w:rPr>
          <w:i/>
        </w:rPr>
        <w:instrText xml:space="preserve"> FORMTEXT </w:instrText>
      </w:r>
      <w:r w:rsidRPr="00D81903">
        <w:rPr>
          <w:i/>
        </w:rPr>
      </w:r>
      <w:r w:rsidRPr="00D81903">
        <w:rPr>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i/>
        </w:rPr>
        <w:fldChar w:fldCharType="end"/>
      </w:r>
    </w:p>
    <w:p w14:paraId="25E6A419" w14:textId="77777777" w:rsidR="00407557" w:rsidRPr="00664651" w:rsidRDefault="00407557" w:rsidP="005F2B30">
      <w:pPr>
        <w:pStyle w:val="Default"/>
      </w:pPr>
    </w:p>
    <w:p w14:paraId="1A35FE13" w14:textId="2A1A5F42" w:rsidR="00D81903" w:rsidRPr="00D81903" w:rsidRDefault="00D81903" w:rsidP="00407557">
      <w:pPr>
        <w:numPr>
          <w:ilvl w:val="0"/>
          <w:numId w:val="48"/>
        </w:numPr>
        <w:spacing w:before="120" w:after="120"/>
        <w:rPr>
          <w:rFonts w:ascii="Times New Roman" w:hAnsi="Times New Roman"/>
        </w:rPr>
      </w:pPr>
      <w:r w:rsidRPr="00D81903">
        <w:rPr>
          <w:rFonts w:ascii="Times New Roman" w:hAnsi="Times New Roman"/>
        </w:rPr>
        <w:t xml:space="preserve">For data being </w:t>
      </w:r>
      <w:r w:rsidR="0077719C">
        <w:rPr>
          <w:rFonts w:ascii="Times New Roman" w:hAnsi="Times New Roman"/>
        </w:rPr>
        <w:t>received</w:t>
      </w:r>
      <w:r w:rsidRPr="00D81903">
        <w:rPr>
          <w:rFonts w:ascii="Times New Roman" w:hAnsi="Times New Roman"/>
        </w:rPr>
        <w:t xml:space="preserve">/shared with </w:t>
      </w:r>
      <w:r w:rsidR="00C27DCA">
        <w:rPr>
          <w:rFonts w:ascii="Times New Roman" w:hAnsi="Times New Roman"/>
        </w:rPr>
        <w:t xml:space="preserve">non-HSC </w:t>
      </w:r>
      <w:r w:rsidR="00981799">
        <w:rPr>
          <w:rFonts w:ascii="Times New Roman" w:hAnsi="Times New Roman"/>
        </w:rPr>
        <w:t>l</w:t>
      </w:r>
      <w:r w:rsidRPr="00D81903">
        <w:rPr>
          <w:rFonts w:ascii="Times New Roman" w:hAnsi="Times New Roman"/>
        </w:rPr>
        <w:t>ocations or entities, describe the followin</w:t>
      </w:r>
      <w:r w:rsidR="00407557">
        <w:rPr>
          <w:rFonts w:ascii="Times New Roman" w:hAnsi="Times New Roman"/>
        </w:rPr>
        <w:t>g</w:t>
      </w:r>
      <w:r w:rsidRPr="00D81903">
        <w:rPr>
          <w:rFonts w:ascii="Times New Roman" w:hAnsi="Times New Roman"/>
        </w:rPr>
        <w:t>:</w:t>
      </w:r>
    </w:p>
    <w:p w14:paraId="2460E38A" w14:textId="080E8EBF" w:rsidR="00D81903" w:rsidRPr="00D81903" w:rsidRDefault="00D81903" w:rsidP="00D81903">
      <w:pPr>
        <w:numPr>
          <w:ilvl w:val="0"/>
          <w:numId w:val="45"/>
        </w:numPr>
        <w:autoSpaceDE/>
        <w:autoSpaceDN/>
        <w:adjustRightInd/>
        <w:contextualSpacing/>
        <w:rPr>
          <w:color w:val="000000"/>
        </w:rPr>
      </w:pPr>
      <w:r w:rsidRPr="00D81903">
        <w:rPr>
          <w:color w:val="000000"/>
        </w:rPr>
        <w:lastRenderedPageBreak/>
        <w:t>Where will data be stored and how will it be protected?</w:t>
      </w:r>
      <w:r w:rsidR="00447994">
        <w:rPr>
          <w:color w:val="000000"/>
        </w:rPr>
        <w:t xml:space="preserve"> UNM HSC requires data storage on the N:\Research -Studies </w:t>
      </w:r>
      <w:proofErr w:type="spellStart"/>
      <w:r w:rsidR="00447994">
        <w:rPr>
          <w:color w:val="000000"/>
        </w:rPr>
        <w:t>networkd</w:t>
      </w:r>
      <w:proofErr w:type="spellEnd"/>
      <w:r w:rsidR="00447994">
        <w:rPr>
          <w:color w:val="000000"/>
        </w:rPr>
        <w:t xml:space="preserve"> drive</w:t>
      </w:r>
      <w:r w:rsidRPr="00D81903">
        <w:rPr>
          <w:color w:val="000000"/>
        </w:rPr>
        <w:t xml:space="preserve"> (i.e. encryption, password protection, access controls, use of</w:t>
      </w:r>
      <w:r w:rsidR="002A2FCB">
        <w:rPr>
          <w:color w:val="000000"/>
        </w:rPr>
        <w:t xml:space="preserve"> </w:t>
      </w:r>
      <w:proofErr w:type="spellStart"/>
      <w:r w:rsidRPr="00D81903">
        <w:rPr>
          <w:color w:val="000000"/>
        </w:rPr>
        <w:t>REDCap</w:t>
      </w:r>
      <w:proofErr w:type="spellEnd"/>
      <w:r w:rsidRPr="00D81903">
        <w:rPr>
          <w:color w:val="000000"/>
        </w:rPr>
        <w:t xml:space="preserve">, </w:t>
      </w:r>
      <w:proofErr w:type="spellStart"/>
      <w:r w:rsidRPr="00D81903">
        <w:rPr>
          <w:color w:val="000000"/>
        </w:rPr>
        <w:t>etc</w:t>
      </w:r>
      <w:proofErr w:type="spellEnd"/>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p>
    <w:p w14:paraId="3405E74C" w14:textId="77777777" w:rsidR="00D81903" w:rsidRPr="00B809D8" w:rsidRDefault="00D81903" w:rsidP="00D81903">
      <w:pPr>
        <w:numPr>
          <w:ilvl w:val="1"/>
          <w:numId w:val="45"/>
        </w:numPr>
        <w:autoSpaceDE/>
        <w:autoSpaceDN/>
        <w:adjustRightInd/>
        <w:contextualSpacing/>
        <w:rPr>
          <w:iCs/>
          <w:color w:val="000000"/>
        </w:rPr>
      </w:pPr>
      <w:r w:rsidRPr="005F2B30">
        <w:rPr>
          <w:rFonts w:ascii="Times New Roman" w:hAnsi="Times New Roman"/>
          <w:b/>
          <w:bCs/>
          <w:iCs/>
        </w:rPr>
        <w:t>If</w:t>
      </w:r>
      <w:r w:rsidRPr="005F2B30">
        <w:rPr>
          <w:rFonts w:ascii="Times New Roman" w:hAnsi="Times New Roman"/>
          <w:iCs/>
        </w:rPr>
        <w:t xml:space="preserve"> </w:t>
      </w:r>
      <w:proofErr w:type="spellStart"/>
      <w:r w:rsidRPr="005F2B30">
        <w:rPr>
          <w:rFonts w:ascii="Times New Roman" w:hAnsi="Times New Roman"/>
          <w:iCs/>
        </w:rPr>
        <w:t>REDCap</w:t>
      </w:r>
      <w:proofErr w:type="spellEnd"/>
      <w:r w:rsidRPr="005F2B30">
        <w:rPr>
          <w:rFonts w:ascii="Times New Roman" w:hAnsi="Times New Roman"/>
          <w:iCs/>
        </w:rPr>
        <w:t xml:space="preserve">, who manages/owns </w:t>
      </w:r>
      <w:proofErr w:type="spellStart"/>
      <w:r w:rsidRPr="005F2B30">
        <w:rPr>
          <w:rFonts w:ascii="Times New Roman" w:hAnsi="Times New Roman"/>
          <w:iCs/>
        </w:rPr>
        <w:t>REDCap</w:t>
      </w:r>
      <w:proofErr w:type="spellEnd"/>
      <w:r w:rsidRPr="005F2B30">
        <w:rPr>
          <w:rFonts w:ascii="Times New Roman" w:hAnsi="Times New Roman"/>
          <w:iCs/>
        </w:rPr>
        <w:t xml:space="preserve"> (i.e. UNM HSC or other external entity)?</w:t>
      </w:r>
      <w:r w:rsidRPr="005F2B30">
        <w:rPr>
          <w:iCs/>
        </w:rPr>
        <w:t xml:space="preserve"> </w:t>
      </w:r>
      <w:r w:rsidRPr="005F2B30">
        <w:rPr>
          <w:iCs/>
        </w:rPr>
        <w:fldChar w:fldCharType="begin">
          <w:ffData>
            <w:name w:val="Text3"/>
            <w:enabled/>
            <w:calcOnExit w:val="0"/>
            <w:textInput/>
          </w:ffData>
        </w:fldChar>
      </w:r>
      <w:r w:rsidRPr="005F2B30">
        <w:rPr>
          <w:iCs/>
        </w:rPr>
        <w:instrText xml:space="preserve"> FORMTEXT </w:instrText>
      </w:r>
      <w:r w:rsidRPr="005F2B30">
        <w:rPr>
          <w:iCs/>
        </w:rPr>
      </w:r>
      <w:r w:rsidRPr="005F2B30">
        <w:rPr>
          <w:iCs/>
        </w:rPr>
        <w:fldChar w:fldCharType="separate"/>
      </w:r>
      <w:r w:rsidRPr="005F2B30">
        <w:rPr>
          <w:iCs/>
          <w:noProof/>
        </w:rPr>
        <w:t> </w:t>
      </w:r>
      <w:r w:rsidRPr="005F2B30">
        <w:rPr>
          <w:iCs/>
          <w:noProof/>
        </w:rPr>
        <w:t> </w:t>
      </w:r>
      <w:r w:rsidRPr="005F2B30">
        <w:rPr>
          <w:iCs/>
          <w:noProof/>
        </w:rPr>
        <w:t> </w:t>
      </w:r>
      <w:r w:rsidRPr="005F2B30">
        <w:rPr>
          <w:iCs/>
          <w:noProof/>
        </w:rPr>
        <w:t> </w:t>
      </w:r>
      <w:r w:rsidRPr="005F2B30">
        <w:rPr>
          <w:iCs/>
          <w:noProof/>
        </w:rPr>
        <w:t> </w:t>
      </w:r>
      <w:r w:rsidRPr="005F2B30">
        <w:rPr>
          <w:iCs/>
        </w:rPr>
        <w:fldChar w:fldCharType="end"/>
      </w:r>
    </w:p>
    <w:p w14:paraId="618710FE" w14:textId="441551D0" w:rsidR="00D81903" w:rsidRPr="00B809D8" w:rsidRDefault="00D81903" w:rsidP="00D81903">
      <w:pPr>
        <w:numPr>
          <w:ilvl w:val="1"/>
          <w:numId w:val="45"/>
        </w:numPr>
        <w:autoSpaceDE/>
        <w:autoSpaceDN/>
        <w:adjustRightInd/>
        <w:contextualSpacing/>
        <w:rPr>
          <w:iCs/>
          <w:color w:val="000000"/>
        </w:rPr>
      </w:pPr>
      <w:r w:rsidRPr="005F2B30">
        <w:rPr>
          <w:rFonts w:ascii="Times New Roman" w:hAnsi="Times New Roman"/>
          <w:b/>
          <w:bCs/>
          <w:iCs/>
        </w:rPr>
        <w:t>If</w:t>
      </w:r>
      <w:r w:rsidRPr="005F2B30">
        <w:rPr>
          <w:rFonts w:ascii="Times New Roman" w:hAnsi="Times New Roman"/>
          <w:iCs/>
        </w:rPr>
        <w:t xml:space="preserve"> </w:t>
      </w:r>
      <w:proofErr w:type="spellStart"/>
      <w:r w:rsidRPr="005F2B30">
        <w:rPr>
          <w:rFonts w:ascii="Times New Roman" w:hAnsi="Times New Roman"/>
          <w:iCs/>
        </w:rPr>
        <w:t>REDCap</w:t>
      </w:r>
      <w:proofErr w:type="spellEnd"/>
      <w:r w:rsidRPr="005F2B30">
        <w:rPr>
          <w:rFonts w:ascii="Times New Roman" w:hAnsi="Times New Roman"/>
          <w:iCs/>
        </w:rPr>
        <w:t xml:space="preserve"> or other external system is not UNM HSC </w:t>
      </w:r>
      <w:proofErr w:type="spellStart"/>
      <w:r w:rsidRPr="005F2B30">
        <w:rPr>
          <w:rFonts w:ascii="Times New Roman" w:hAnsi="Times New Roman"/>
          <w:iCs/>
        </w:rPr>
        <w:t>REDCap</w:t>
      </w:r>
      <w:proofErr w:type="spellEnd"/>
      <w:r w:rsidRPr="005F2B30">
        <w:rPr>
          <w:rFonts w:ascii="Times New Roman" w:hAnsi="Times New Roman"/>
          <w:iCs/>
        </w:rPr>
        <w:t xml:space="preserve"> managed/owned, please provide the name </w:t>
      </w:r>
      <w:r w:rsidR="00AA200B" w:rsidRPr="005F2B30">
        <w:rPr>
          <w:rFonts w:ascii="Times New Roman" w:hAnsi="Times New Roman"/>
          <w:iCs/>
        </w:rPr>
        <w:t xml:space="preserve">and contact information </w:t>
      </w:r>
      <w:r w:rsidRPr="005F2B30">
        <w:rPr>
          <w:rFonts w:ascii="Times New Roman" w:hAnsi="Times New Roman"/>
          <w:iCs/>
        </w:rPr>
        <w:t xml:space="preserve">of owner and the access (login) link? </w:t>
      </w:r>
      <w:r w:rsidRPr="005F2B30">
        <w:rPr>
          <w:iCs/>
        </w:rPr>
        <w:fldChar w:fldCharType="begin">
          <w:ffData>
            <w:name w:val="Text3"/>
            <w:enabled/>
            <w:calcOnExit w:val="0"/>
            <w:textInput/>
          </w:ffData>
        </w:fldChar>
      </w:r>
      <w:r w:rsidRPr="005F2B30">
        <w:rPr>
          <w:iCs/>
        </w:rPr>
        <w:instrText xml:space="preserve"> FORMTEXT </w:instrText>
      </w:r>
      <w:r w:rsidRPr="005F2B30">
        <w:rPr>
          <w:iCs/>
        </w:rPr>
      </w:r>
      <w:r w:rsidRPr="005F2B30">
        <w:rPr>
          <w:iCs/>
        </w:rPr>
        <w:fldChar w:fldCharType="separate"/>
      </w:r>
      <w:r w:rsidRPr="005F2B30">
        <w:rPr>
          <w:iCs/>
          <w:noProof/>
        </w:rPr>
        <w:t> </w:t>
      </w:r>
      <w:r w:rsidRPr="005F2B30">
        <w:rPr>
          <w:iCs/>
          <w:noProof/>
        </w:rPr>
        <w:t> </w:t>
      </w:r>
      <w:r w:rsidRPr="005F2B30">
        <w:rPr>
          <w:iCs/>
          <w:noProof/>
        </w:rPr>
        <w:t> </w:t>
      </w:r>
      <w:r w:rsidRPr="005F2B30">
        <w:rPr>
          <w:iCs/>
          <w:noProof/>
        </w:rPr>
        <w:t> </w:t>
      </w:r>
      <w:r w:rsidRPr="005F2B30">
        <w:rPr>
          <w:iCs/>
          <w:noProof/>
        </w:rPr>
        <w:t> </w:t>
      </w:r>
      <w:r w:rsidRPr="005F2B30">
        <w:rPr>
          <w:iCs/>
        </w:rPr>
        <w:fldChar w:fldCharType="end"/>
      </w:r>
      <w:r w:rsidRPr="00B809D8">
        <w:rPr>
          <w:iCs/>
          <w:color w:val="000000"/>
        </w:rPr>
        <w:t xml:space="preserve">     </w:t>
      </w:r>
    </w:p>
    <w:p w14:paraId="15A3DDEE" w14:textId="3922974D" w:rsidR="00D81903" w:rsidRPr="00D81903" w:rsidRDefault="00D81903" w:rsidP="00D81903">
      <w:pPr>
        <w:autoSpaceDE/>
        <w:autoSpaceDN/>
        <w:adjustRightInd/>
        <w:ind w:left="2880"/>
        <w:contextualSpacing/>
        <w:rPr>
          <w:color w:val="000000"/>
        </w:rPr>
      </w:pPr>
      <w:r w:rsidRPr="005F2B30">
        <w:rPr>
          <w:rFonts w:ascii="Times New Roman" w:hAnsi="Times New Roman"/>
          <w:iCs/>
        </w:rPr>
        <w:t xml:space="preserve">Provide IT security point of contact </w:t>
      </w:r>
      <w:r w:rsidR="00AA200B" w:rsidRPr="005F2B30">
        <w:rPr>
          <w:rFonts w:ascii="Times New Roman" w:hAnsi="Times New Roman"/>
          <w:iCs/>
        </w:rPr>
        <w:t xml:space="preserve">details </w:t>
      </w:r>
      <w:r w:rsidRPr="005F2B30">
        <w:rPr>
          <w:rFonts w:ascii="Times New Roman" w:hAnsi="Times New Roman"/>
          <w:iCs/>
        </w:rPr>
        <w:t xml:space="preserve">for externally managed/owned </w:t>
      </w:r>
      <w:proofErr w:type="spellStart"/>
      <w:r w:rsidRPr="005F2B30">
        <w:rPr>
          <w:rFonts w:ascii="Times New Roman" w:hAnsi="Times New Roman"/>
          <w:iCs/>
        </w:rPr>
        <w:t>REDCap</w:t>
      </w:r>
      <w:proofErr w:type="spellEnd"/>
      <w:r w:rsidRPr="005F2B30">
        <w:rPr>
          <w:rFonts w:ascii="Times New Roman" w:hAnsi="Times New Roman"/>
          <w:iCs/>
        </w:rPr>
        <w:t>:</w:t>
      </w:r>
      <w:r w:rsidRPr="00D81903">
        <w:rPr>
          <w:color w:val="000000"/>
        </w:rPr>
        <w:t xml:space="preserve"> </w:t>
      </w:r>
      <w:r w:rsidRPr="00D81903">
        <w:rPr>
          <w:i/>
        </w:rPr>
        <w:fldChar w:fldCharType="begin">
          <w:ffData>
            <w:name w:val="Text3"/>
            <w:enabled/>
            <w:calcOnExit w:val="0"/>
            <w:textInput/>
          </w:ffData>
        </w:fldChar>
      </w:r>
      <w:r w:rsidRPr="00D81903">
        <w:rPr>
          <w:i/>
        </w:rPr>
        <w:instrText xml:space="preserve"> FORMTEXT </w:instrText>
      </w:r>
      <w:r w:rsidRPr="00D81903">
        <w:rPr>
          <w:i/>
        </w:rPr>
      </w:r>
      <w:r w:rsidRPr="00D81903">
        <w:rPr>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i/>
        </w:rPr>
        <w:fldChar w:fldCharType="end"/>
      </w:r>
    </w:p>
    <w:p w14:paraId="4A85BE64" w14:textId="2BA39E05" w:rsidR="00D81903" w:rsidRPr="00D81903" w:rsidRDefault="00D81903" w:rsidP="00D81903">
      <w:pPr>
        <w:numPr>
          <w:ilvl w:val="0"/>
          <w:numId w:val="45"/>
        </w:numPr>
        <w:autoSpaceDE/>
        <w:autoSpaceDN/>
        <w:adjustRightInd/>
        <w:contextualSpacing/>
        <w:rPr>
          <w:color w:val="000000"/>
        </w:rPr>
      </w:pPr>
      <w:r w:rsidRPr="00D81903">
        <w:rPr>
          <w:color w:val="000000"/>
        </w:rPr>
        <w:t>What is the method being used for data collection and storage (i.e. electronic, hard copy, etc</w:t>
      </w:r>
      <w:r w:rsidR="008A63A8">
        <w:rPr>
          <w:color w:val="000000"/>
        </w:rPr>
        <w:t>.</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07E5CE62" w14:textId="6CE951F1" w:rsidR="00D81903" w:rsidRPr="00D81903" w:rsidRDefault="00D81903" w:rsidP="00D81903">
      <w:pPr>
        <w:numPr>
          <w:ilvl w:val="0"/>
          <w:numId w:val="45"/>
        </w:numPr>
        <w:autoSpaceDE/>
        <w:autoSpaceDN/>
        <w:adjustRightInd/>
        <w:contextualSpacing/>
        <w:rPr>
          <w:color w:val="000000"/>
        </w:rPr>
      </w:pPr>
      <w:r w:rsidRPr="00D81903">
        <w:rPr>
          <w:color w:val="000000"/>
        </w:rPr>
        <w:t>How long will the data be stored</w:t>
      </w:r>
      <w:r w:rsidR="008A63A8">
        <w:rPr>
          <w:color w:val="000000"/>
        </w:rPr>
        <w:t xml:space="preserve">? </w:t>
      </w:r>
      <w:r w:rsidRPr="00D81903">
        <w:rPr>
          <w:color w:val="000000"/>
        </w:rPr>
        <w:t>Must be congruent with sectio</w:t>
      </w:r>
      <w:r w:rsidR="00981799">
        <w:rPr>
          <w:color w:val="000000"/>
        </w:rPr>
        <w:t>n 16</w:t>
      </w:r>
      <w:r w:rsidR="008A63A8">
        <w:rPr>
          <w:color w:val="000000"/>
        </w:rPr>
        <w:t>.</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15530DC2" w14:textId="62F527EE" w:rsidR="00D81903" w:rsidRDefault="00D81903" w:rsidP="00D81903">
      <w:pPr>
        <w:numPr>
          <w:ilvl w:val="0"/>
          <w:numId w:val="45"/>
        </w:numPr>
        <w:autoSpaceDE/>
        <w:autoSpaceDN/>
        <w:adjustRightInd/>
        <w:contextualSpacing/>
        <w:rPr>
          <w:color w:val="000000"/>
        </w:rPr>
      </w:pPr>
      <w:r w:rsidRPr="00D81903">
        <w:rPr>
          <w:color w:val="000000"/>
        </w:rPr>
        <w:t>Who will have access to data?</w:t>
      </w:r>
      <w:r w:rsidRPr="00D81903">
        <w:rPr>
          <w:i/>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7209CE78" w14:textId="7D42B8D7" w:rsidR="00407557" w:rsidRDefault="00407557" w:rsidP="00407557">
      <w:pPr>
        <w:pStyle w:val="Default"/>
      </w:pPr>
    </w:p>
    <w:p w14:paraId="03BA1C00" w14:textId="15D0E446" w:rsidR="00407557" w:rsidRDefault="00407557" w:rsidP="00407557">
      <w:pPr>
        <w:pStyle w:val="Default"/>
      </w:pPr>
    </w:p>
    <w:p w14:paraId="09D214B8" w14:textId="5B718EAA" w:rsidR="00407557" w:rsidRDefault="00407557" w:rsidP="00407557">
      <w:pPr>
        <w:pStyle w:val="Default"/>
      </w:pPr>
    </w:p>
    <w:p w14:paraId="2E7AF5F6" w14:textId="3E3AAEEA" w:rsidR="00407557" w:rsidRDefault="00407557" w:rsidP="00407557">
      <w:pPr>
        <w:pStyle w:val="Default"/>
      </w:pPr>
    </w:p>
    <w:p w14:paraId="6C552AF6" w14:textId="1A5E050C" w:rsidR="00407557" w:rsidRDefault="00407557" w:rsidP="00407557">
      <w:pPr>
        <w:pStyle w:val="Default"/>
      </w:pPr>
    </w:p>
    <w:p w14:paraId="43F0B80F" w14:textId="4DF9776C" w:rsidR="00407557" w:rsidRDefault="00407557" w:rsidP="00407557">
      <w:pPr>
        <w:pStyle w:val="Default"/>
      </w:pPr>
    </w:p>
    <w:p w14:paraId="76674139" w14:textId="723E237C" w:rsidR="00981799" w:rsidRDefault="00981799" w:rsidP="00407557">
      <w:pPr>
        <w:pStyle w:val="Default"/>
      </w:pPr>
    </w:p>
    <w:p w14:paraId="54E44EF2" w14:textId="55B58057" w:rsidR="00981799" w:rsidRDefault="00981799" w:rsidP="00407557">
      <w:pPr>
        <w:pStyle w:val="Default"/>
      </w:pPr>
    </w:p>
    <w:p w14:paraId="2F096F0F" w14:textId="77777777" w:rsidR="00981799" w:rsidRPr="00407557" w:rsidRDefault="00981799" w:rsidP="00407557">
      <w:pPr>
        <w:pStyle w:val="Default"/>
      </w:pPr>
    </w:p>
    <w:p w14:paraId="4B38D822" w14:textId="77777777" w:rsidR="00A32913" w:rsidRPr="00A32913" w:rsidRDefault="00A32913" w:rsidP="005F2B30">
      <w:pPr>
        <w:pStyle w:val="Default"/>
      </w:pPr>
    </w:p>
    <w:p w14:paraId="715BDDA2" w14:textId="17F66A0B" w:rsidR="00E434EF" w:rsidRPr="00407557" w:rsidRDefault="00D81903" w:rsidP="00E434EF">
      <w:pPr>
        <w:numPr>
          <w:ilvl w:val="0"/>
          <w:numId w:val="48"/>
        </w:numPr>
        <w:autoSpaceDE/>
        <w:autoSpaceDN/>
        <w:adjustRightInd/>
        <w:contextualSpacing/>
        <w:rPr>
          <w:color w:val="000000"/>
        </w:rPr>
      </w:pPr>
      <w:r w:rsidRPr="00D81903">
        <w:rPr>
          <w:color w:val="000000"/>
        </w:rPr>
        <w:t>Please list all specific data elements</w:t>
      </w:r>
      <w:r w:rsidR="00981799">
        <w:rPr>
          <w:color w:val="000000"/>
        </w:rPr>
        <w:t xml:space="preserve"> </w:t>
      </w:r>
      <w:r w:rsidRPr="00D81903">
        <w:rPr>
          <w:color w:val="000000"/>
        </w:rPr>
        <w:t>to be sent out (outgoing) and/or received (incoming)</w:t>
      </w:r>
      <w:r w:rsidR="00B42ADC" w:rsidRPr="00B42ADC">
        <w:t xml:space="preserve"> </w:t>
      </w:r>
      <w:r w:rsidR="00B42ADC" w:rsidRPr="00B42ADC">
        <w:rPr>
          <w:color w:val="000000"/>
        </w:rPr>
        <w:t>in the table below</w:t>
      </w:r>
      <w:r w:rsidRPr="00D81903">
        <w:rPr>
          <w:color w:val="000000"/>
        </w:rPr>
        <w:t xml:space="preserve">. </w:t>
      </w:r>
      <w:r w:rsidR="009D6501">
        <w:rPr>
          <w:color w:val="000000"/>
        </w:rPr>
        <w:t xml:space="preserve">If there are extensive data </w:t>
      </w:r>
      <w:r w:rsidR="00712354">
        <w:rPr>
          <w:color w:val="000000"/>
        </w:rPr>
        <w:t>elements</w:t>
      </w:r>
      <w:r w:rsidR="00FB5919">
        <w:rPr>
          <w:color w:val="000000"/>
        </w:rPr>
        <w:t xml:space="preserve"> being shared</w:t>
      </w:r>
      <w:r w:rsidR="009D6501">
        <w:rPr>
          <w:color w:val="000000"/>
        </w:rPr>
        <w:t>, p</w:t>
      </w:r>
      <w:r w:rsidR="00C67719">
        <w:rPr>
          <w:color w:val="000000"/>
        </w:rPr>
        <w:t xml:space="preserve">lease </w:t>
      </w:r>
      <w:r w:rsidR="009D6501">
        <w:rPr>
          <w:color w:val="000000"/>
        </w:rPr>
        <w:t>summarize</w:t>
      </w:r>
      <w:r w:rsidR="007A2561">
        <w:rPr>
          <w:color w:val="000000"/>
        </w:rPr>
        <w:t xml:space="preserve"> in </w:t>
      </w:r>
      <w:r w:rsidR="002F6358">
        <w:rPr>
          <w:color w:val="000000"/>
        </w:rPr>
        <w:t xml:space="preserve">the </w:t>
      </w:r>
      <w:r w:rsidR="007A2561">
        <w:rPr>
          <w:color w:val="000000"/>
        </w:rPr>
        <w:t>table below</w:t>
      </w:r>
      <w:r w:rsidR="00712354">
        <w:rPr>
          <w:color w:val="000000"/>
        </w:rPr>
        <w:t xml:space="preserve">, </w:t>
      </w:r>
      <w:r w:rsidR="009D6501">
        <w:rPr>
          <w:color w:val="000000"/>
        </w:rPr>
        <w:t xml:space="preserve">and provide the document file name that contains the full </w:t>
      </w:r>
      <w:r w:rsidR="00712354">
        <w:rPr>
          <w:color w:val="000000"/>
        </w:rPr>
        <w:t xml:space="preserve">list of data elements. </w:t>
      </w:r>
      <w:r w:rsidR="009D6501">
        <w:rPr>
          <w:color w:val="000000"/>
        </w:rPr>
        <w:t xml:space="preserve"> </w:t>
      </w:r>
    </w:p>
    <w:p w14:paraId="34C3CDF9" w14:textId="77777777" w:rsidR="00E434EF" w:rsidRPr="005F2B30" w:rsidRDefault="00E434EF" w:rsidP="005F2B30">
      <w:pPr>
        <w:pStyle w:val="Default"/>
      </w:pPr>
    </w:p>
    <w:tbl>
      <w:tblPr>
        <w:tblStyle w:val="TableGrid1"/>
        <w:tblW w:w="9085" w:type="dxa"/>
        <w:tblInd w:w="720" w:type="dxa"/>
        <w:tblLook w:val="04A0" w:firstRow="1" w:lastRow="0" w:firstColumn="1" w:lastColumn="0" w:noHBand="0" w:noVBand="1"/>
      </w:tblPr>
      <w:tblGrid>
        <w:gridCol w:w="2116"/>
        <w:gridCol w:w="3252"/>
        <w:gridCol w:w="1827"/>
        <w:gridCol w:w="1890"/>
      </w:tblGrid>
      <w:tr w:rsidR="00B257A7" w:rsidRPr="00D81903" w14:paraId="64EC12B5" w14:textId="77777777" w:rsidTr="005F2B30">
        <w:tc>
          <w:tcPr>
            <w:tcW w:w="2116" w:type="dxa"/>
          </w:tcPr>
          <w:p w14:paraId="0DA7210B" w14:textId="32F21976" w:rsidR="00B257A7" w:rsidRPr="00D81903" w:rsidRDefault="009278AA" w:rsidP="007D13A0">
            <w:pPr>
              <w:spacing w:before="120" w:after="120"/>
              <w:jc w:val="center"/>
              <w:rPr>
                <w:rFonts w:ascii="Times New Roman" w:hAnsi="Times New Roman"/>
              </w:rPr>
            </w:pPr>
            <w:r>
              <w:rPr>
                <w:rFonts w:ascii="Times New Roman" w:hAnsi="Times New Roman"/>
              </w:rPr>
              <w:t xml:space="preserve">List </w:t>
            </w:r>
            <w:r w:rsidR="00B257A7">
              <w:rPr>
                <w:rFonts w:ascii="Times New Roman" w:hAnsi="Times New Roman"/>
              </w:rPr>
              <w:t>Sponsor</w:t>
            </w:r>
            <w:r w:rsidR="005F6FBA">
              <w:rPr>
                <w:rFonts w:ascii="Times New Roman" w:hAnsi="Times New Roman"/>
              </w:rPr>
              <w:t xml:space="preserve"> or Outside Entity</w:t>
            </w:r>
          </w:p>
        </w:tc>
        <w:tc>
          <w:tcPr>
            <w:tcW w:w="3252" w:type="dxa"/>
          </w:tcPr>
          <w:p w14:paraId="4A3ED9A4" w14:textId="77777777" w:rsidR="00FA6CF5" w:rsidRDefault="00FA6CF5" w:rsidP="00342A8A">
            <w:pPr>
              <w:spacing w:before="120" w:after="120"/>
              <w:jc w:val="center"/>
              <w:rPr>
                <w:rFonts w:ascii="Times New Roman" w:hAnsi="Times New Roman"/>
              </w:rPr>
            </w:pPr>
            <w:r>
              <w:rPr>
                <w:rFonts w:ascii="Times New Roman" w:hAnsi="Times New Roman"/>
              </w:rPr>
              <w:t xml:space="preserve">What is the </w:t>
            </w:r>
          </w:p>
          <w:p w14:paraId="71D2C8F1" w14:textId="1F0A1897" w:rsidR="00FF4CC1" w:rsidRDefault="00A34744" w:rsidP="00342A8A">
            <w:pPr>
              <w:spacing w:before="120" w:after="120"/>
              <w:jc w:val="center"/>
              <w:rPr>
                <w:rFonts w:ascii="Times New Roman" w:hAnsi="Times New Roman"/>
              </w:rPr>
            </w:pPr>
            <w:r>
              <w:rPr>
                <w:rFonts w:ascii="Times New Roman" w:hAnsi="Times New Roman"/>
              </w:rPr>
              <w:t>c</w:t>
            </w:r>
            <w:r w:rsidR="00FA6CF5">
              <w:rPr>
                <w:rFonts w:ascii="Times New Roman" w:hAnsi="Times New Roman"/>
              </w:rPr>
              <w:t xml:space="preserve">lassification of the data? </w:t>
            </w:r>
            <w:r>
              <w:rPr>
                <w:rFonts w:ascii="Times New Roman" w:hAnsi="Times New Roman"/>
              </w:rPr>
              <w:t>Please indicate which of the following applies:</w:t>
            </w:r>
            <w:r w:rsidR="00342A8A">
              <w:rPr>
                <w:rFonts w:ascii="Times New Roman" w:hAnsi="Times New Roman"/>
              </w:rPr>
              <w:t xml:space="preserve"> </w:t>
            </w:r>
          </w:p>
          <w:p w14:paraId="1D999508" w14:textId="564D12F6" w:rsidR="00FF4CC1" w:rsidRDefault="00342A8A" w:rsidP="00342A8A">
            <w:pPr>
              <w:spacing w:before="120" w:after="120"/>
              <w:jc w:val="center"/>
              <w:rPr>
                <w:rFonts w:ascii="Times New Roman" w:hAnsi="Times New Roman"/>
              </w:rPr>
            </w:pPr>
            <w:r>
              <w:rPr>
                <w:rFonts w:ascii="Times New Roman" w:hAnsi="Times New Roman"/>
              </w:rPr>
              <w:t xml:space="preserve"> De</w:t>
            </w:r>
            <w:r w:rsidR="003A0AC6">
              <w:rPr>
                <w:rFonts w:ascii="Times New Roman" w:hAnsi="Times New Roman"/>
              </w:rPr>
              <w:t>-</w:t>
            </w:r>
            <w:r>
              <w:rPr>
                <w:rFonts w:ascii="Times New Roman" w:hAnsi="Times New Roman"/>
              </w:rPr>
              <w:t>identified Data</w:t>
            </w:r>
            <w:r w:rsidR="005D5C53">
              <w:rPr>
                <w:rFonts w:ascii="Times New Roman" w:hAnsi="Times New Roman"/>
              </w:rPr>
              <w:t>;</w:t>
            </w:r>
            <w:r w:rsidR="00E5450B">
              <w:rPr>
                <w:rFonts w:ascii="Times New Roman" w:hAnsi="Times New Roman"/>
              </w:rPr>
              <w:t xml:space="preserve"> </w:t>
            </w:r>
          </w:p>
          <w:p w14:paraId="1552E1AC" w14:textId="5597E74A" w:rsidR="00FF4CC1" w:rsidRDefault="00342A8A" w:rsidP="00342A8A">
            <w:pPr>
              <w:spacing w:before="120" w:after="120"/>
              <w:jc w:val="center"/>
              <w:rPr>
                <w:rFonts w:ascii="Times New Roman" w:hAnsi="Times New Roman"/>
              </w:rPr>
            </w:pPr>
            <w:r>
              <w:rPr>
                <w:rFonts w:ascii="Times New Roman" w:hAnsi="Times New Roman"/>
              </w:rPr>
              <w:t xml:space="preserve"> Limited Data</w:t>
            </w:r>
            <w:r w:rsidR="00212F8D">
              <w:rPr>
                <w:rFonts w:ascii="Times New Roman" w:hAnsi="Times New Roman"/>
              </w:rPr>
              <w:t xml:space="preserve"> Set</w:t>
            </w:r>
            <w:r w:rsidR="005D5C53">
              <w:rPr>
                <w:rFonts w:ascii="Times New Roman" w:hAnsi="Times New Roman"/>
              </w:rPr>
              <w:t>;</w:t>
            </w:r>
            <w:r>
              <w:rPr>
                <w:rFonts w:ascii="Times New Roman" w:hAnsi="Times New Roman"/>
              </w:rPr>
              <w:t xml:space="preserve"> </w:t>
            </w:r>
          </w:p>
          <w:p w14:paraId="44EF9870" w14:textId="77777777" w:rsidR="00981799" w:rsidRDefault="00342A8A" w:rsidP="00981799">
            <w:pPr>
              <w:spacing w:before="120" w:after="120"/>
              <w:jc w:val="center"/>
              <w:rPr>
                <w:rFonts w:ascii="Times New Roman" w:hAnsi="Times New Roman"/>
              </w:rPr>
            </w:pPr>
            <w:r>
              <w:rPr>
                <w:rFonts w:ascii="Times New Roman" w:hAnsi="Times New Roman"/>
              </w:rPr>
              <w:t xml:space="preserve"> </w:t>
            </w:r>
            <w:r w:rsidR="00E5450B">
              <w:rPr>
                <w:rFonts w:ascii="Times New Roman" w:hAnsi="Times New Roman"/>
              </w:rPr>
              <w:t>Protected Health Information</w:t>
            </w:r>
            <w:r>
              <w:rPr>
                <w:rFonts w:ascii="Times New Roman" w:hAnsi="Times New Roman"/>
              </w:rPr>
              <w:t xml:space="preserve"> </w:t>
            </w:r>
          </w:p>
          <w:p w14:paraId="5FAB4A2F" w14:textId="256C8349" w:rsidR="00B257A7" w:rsidRPr="00981799" w:rsidRDefault="00FF4CC1" w:rsidP="00981799">
            <w:pPr>
              <w:spacing w:before="120" w:after="120"/>
              <w:jc w:val="center"/>
              <w:rPr>
                <w:rFonts w:ascii="Times New Roman" w:hAnsi="Times New Roman"/>
                <w:sz w:val="22"/>
                <w:szCs w:val="22"/>
              </w:rPr>
            </w:pPr>
            <w:r w:rsidRPr="00981799">
              <w:rPr>
                <w:rFonts w:ascii="Times New Roman" w:hAnsi="Times New Roman"/>
                <w:sz w:val="22"/>
                <w:szCs w:val="22"/>
              </w:rPr>
              <w:t>Se</w:t>
            </w:r>
            <w:r w:rsidR="004E77B2" w:rsidRPr="00981799">
              <w:rPr>
                <w:rFonts w:ascii="Times New Roman" w:hAnsi="Times New Roman"/>
                <w:sz w:val="22"/>
                <w:szCs w:val="22"/>
              </w:rPr>
              <w:t xml:space="preserve">e </w:t>
            </w:r>
            <w:r w:rsidR="00880EF8" w:rsidRPr="00981799">
              <w:rPr>
                <w:rFonts w:ascii="Times New Roman" w:hAnsi="Times New Roman"/>
                <w:sz w:val="22"/>
                <w:szCs w:val="22"/>
              </w:rPr>
              <w:t>definition</w:t>
            </w:r>
            <w:r w:rsidR="00342A8A" w:rsidRPr="00981799">
              <w:rPr>
                <w:rFonts w:ascii="Times New Roman" w:hAnsi="Times New Roman"/>
                <w:sz w:val="22"/>
                <w:szCs w:val="22"/>
              </w:rPr>
              <w:t>s</w:t>
            </w:r>
            <w:r w:rsidR="004E77B2" w:rsidRPr="00981799">
              <w:rPr>
                <w:rFonts w:ascii="Times New Roman" w:hAnsi="Times New Roman"/>
                <w:sz w:val="22"/>
                <w:szCs w:val="22"/>
              </w:rPr>
              <w:t xml:space="preserve"> after </w:t>
            </w:r>
            <w:r w:rsidR="003A0AC6" w:rsidRPr="00981799">
              <w:rPr>
                <w:rFonts w:ascii="Times New Roman" w:hAnsi="Times New Roman"/>
                <w:sz w:val="22"/>
                <w:szCs w:val="22"/>
              </w:rPr>
              <w:t xml:space="preserve">question </w:t>
            </w:r>
            <w:r w:rsidR="004E77B2" w:rsidRPr="00981799">
              <w:rPr>
                <w:rFonts w:ascii="Times New Roman" w:hAnsi="Times New Roman"/>
                <w:sz w:val="22"/>
                <w:szCs w:val="22"/>
              </w:rPr>
              <w:t>“</w:t>
            </w:r>
            <w:r w:rsidR="0098044F">
              <w:rPr>
                <w:rFonts w:ascii="Times New Roman" w:hAnsi="Times New Roman"/>
                <w:sz w:val="22"/>
                <w:szCs w:val="22"/>
              </w:rPr>
              <w:t>P</w:t>
            </w:r>
            <w:r w:rsidR="004E77B2" w:rsidRPr="00981799">
              <w:rPr>
                <w:rFonts w:ascii="Times New Roman" w:hAnsi="Times New Roman"/>
                <w:sz w:val="22"/>
                <w:szCs w:val="22"/>
              </w:rPr>
              <w:t>”</w:t>
            </w:r>
            <w:r w:rsidRPr="00981799">
              <w:rPr>
                <w:rFonts w:ascii="Times New Roman" w:hAnsi="Times New Roman"/>
                <w:sz w:val="22"/>
                <w:szCs w:val="22"/>
              </w:rPr>
              <w:t xml:space="preserve">. </w:t>
            </w:r>
          </w:p>
        </w:tc>
        <w:tc>
          <w:tcPr>
            <w:tcW w:w="1827" w:type="dxa"/>
          </w:tcPr>
          <w:p w14:paraId="4949C6D7" w14:textId="39786DCF" w:rsidR="00B257A7" w:rsidRPr="00D81903" w:rsidRDefault="009278AA" w:rsidP="007D13A0">
            <w:pPr>
              <w:spacing w:before="120" w:after="120"/>
              <w:jc w:val="center"/>
              <w:rPr>
                <w:rFonts w:ascii="Times New Roman" w:hAnsi="Times New Roman"/>
              </w:rPr>
            </w:pPr>
            <w:r>
              <w:rPr>
                <w:rFonts w:ascii="Times New Roman" w:hAnsi="Times New Roman"/>
              </w:rPr>
              <w:t xml:space="preserve">List </w:t>
            </w:r>
            <w:r w:rsidR="00B257A7">
              <w:rPr>
                <w:rFonts w:ascii="Times New Roman" w:hAnsi="Times New Roman"/>
              </w:rPr>
              <w:t>Incoming Data</w:t>
            </w:r>
            <w:r>
              <w:rPr>
                <w:rFonts w:ascii="Times New Roman" w:hAnsi="Times New Roman"/>
              </w:rPr>
              <w:t xml:space="preserve"> Elements</w:t>
            </w:r>
          </w:p>
        </w:tc>
        <w:tc>
          <w:tcPr>
            <w:tcW w:w="1890" w:type="dxa"/>
          </w:tcPr>
          <w:p w14:paraId="2E5DF0CF" w14:textId="1385936E" w:rsidR="00B257A7" w:rsidRPr="00D81903" w:rsidRDefault="009278AA" w:rsidP="007D13A0">
            <w:pPr>
              <w:spacing w:before="120" w:after="120"/>
              <w:jc w:val="center"/>
              <w:rPr>
                <w:rFonts w:ascii="Times New Roman" w:hAnsi="Times New Roman"/>
              </w:rPr>
            </w:pPr>
            <w:r>
              <w:rPr>
                <w:rFonts w:ascii="Times New Roman" w:hAnsi="Times New Roman"/>
              </w:rPr>
              <w:t xml:space="preserve">List </w:t>
            </w:r>
            <w:r w:rsidR="00B257A7">
              <w:rPr>
                <w:rFonts w:ascii="Times New Roman" w:hAnsi="Times New Roman"/>
              </w:rPr>
              <w:t>Outgoing Data</w:t>
            </w:r>
            <w:r>
              <w:rPr>
                <w:rFonts w:ascii="Times New Roman" w:hAnsi="Times New Roman"/>
              </w:rPr>
              <w:t xml:space="preserve"> Elements</w:t>
            </w:r>
          </w:p>
        </w:tc>
      </w:tr>
      <w:tr w:rsidR="00B257A7" w:rsidRPr="00D81903" w14:paraId="455007AE" w14:textId="77777777" w:rsidTr="005F2B30">
        <w:tc>
          <w:tcPr>
            <w:tcW w:w="2116" w:type="dxa"/>
          </w:tcPr>
          <w:p w14:paraId="4F969DF8" w14:textId="77777777" w:rsidR="00B257A7" w:rsidRPr="00D81903" w:rsidRDefault="00B257A7" w:rsidP="007D13A0">
            <w:pPr>
              <w:spacing w:before="120" w:after="120"/>
              <w:rPr>
                <w:rFonts w:ascii="Times New Roman" w:hAnsi="Times New Roman"/>
              </w:rPr>
            </w:pPr>
          </w:p>
        </w:tc>
        <w:tc>
          <w:tcPr>
            <w:tcW w:w="3252" w:type="dxa"/>
          </w:tcPr>
          <w:p w14:paraId="6037025E" w14:textId="27726BBA" w:rsidR="00B257A7" w:rsidRPr="00D81903" w:rsidRDefault="00B257A7" w:rsidP="007D13A0">
            <w:pPr>
              <w:spacing w:before="120" w:after="120"/>
              <w:rPr>
                <w:rFonts w:ascii="Times New Roman" w:hAnsi="Times New Roman"/>
              </w:rPr>
            </w:pPr>
          </w:p>
        </w:tc>
        <w:tc>
          <w:tcPr>
            <w:tcW w:w="1827" w:type="dxa"/>
          </w:tcPr>
          <w:p w14:paraId="3962B0BB" w14:textId="77777777" w:rsidR="00B257A7" w:rsidRPr="00D81903" w:rsidRDefault="00B257A7" w:rsidP="007D13A0">
            <w:pPr>
              <w:spacing w:before="120" w:after="120"/>
              <w:rPr>
                <w:rFonts w:ascii="Times New Roman" w:hAnsi="Times New Roman"/>
              </w:rPr>
            </w:pPr>
          </w:p>
        </w:tc>
        <w:tc>
          <w:tcPr>
            <w:tcW w:w="1890" w:type="dxa"/>
          </w:tcPr>
          <w:p w14:paraId="1A22D4F2" w14:textId="77777777" w:rsidR="00B257A7" w:rsidRPr="00D81903" w:rsidRDefault="00B257A7" w:rsidP="007D13A0">
            <w:pPr>
              <w:spacing w:before="120" w:after="120"/>
              <w:rPr>
                <w:rFonts w:ascii="Times New Roman" w:hAnsi="Times New Roman"/>
              </w:rPr>
            </w:pPr>
          </w:p>
        </w:tc>
      </w:tr>
      <w:tr w:rsidR="00B257A7" w:rsidRPr="00D81903" w14:paraId="687FFD3D" w14:textId="77777777" w:rsidTr="005F2B30">
        <w:tc>
          <w:tcPr>
            <w:tcW w:w="2116" w:type="dxa"/>
          </w:tcPr>
          <w:p w14:paraId="2A4367CB" w14:textId="77777777" w:rsidR="00B257A7" w:rsidRPr="00D81903" w:rsidRDefault="00B257A7" w:rsidP="007D13A0">
            <w:pPr>
              <w:spacing w:before="120" w:after="120"/>
              <w:rPr>
                <w:rFonts w:ascii="Times New Roman" w:hAnsi="Times New Roman"/>
              </w:rPr>
            </w:pPr>
          </w:p>
        </w:tc>
        <w:tc>
          <w:tcPr>
            <w:tcW w:w="3252" w:type="dxa"/>
          </w:tcPr>
          <w:p w14:paraId="76F19875" w14:textId="77777777" w:rsidR="00B257A7" w:rsidRPr="00D81903" w:rsidRDefault="00B257A7" w:rsidP="007D13A0">
            <w:pPr>
              <w:spacing w:before="120" w:after="120"/>
              <w:rPr>
                <w:rFonts w:ascii="Times New Roman" w:hAnsi="Times New Roman"/>
              </w:rPr>
            </w:pPr>
          </w:p>
        </w:tc>
        <w:tc>
          <w:tcPr>
            <w:tcW w:w="1827" w:type="dxa"/>
          </w:tcPr>
          <w:p w14:paraId="2D72A5CF" w14:textId="77777777" w:rsidR="00B257A7" w:rsidRPr="00D81903" w:rsidRDefault="00B257A7" w:rsidP="007D13A0">
            <w:pPr>
              <w:spacing w:before="120" w:after="120"/>
              <w:rPr>
                <w:rFonts w:ascii="Times New Roman" w:hAnsi="Times New Roman"/>
              </w:rPr>
            </w:pPr>
          </w:p>
        </w:tc>
        <w:tc>
          <w:tcPr>
            <w:tcW w:w="1890" w:type="dxa"/>
          </w:tcPr>
          <w:p w14:paraId="224FBFDB" w14:textId="77777777" w:rsidR="00B257A7" w:rsidRPr="00D81903" w:rsidRDefault="00B257A7" w:rsidP="007D13A0">
            <w:pPr>
              <w:spacing w:before="120" w:after="120"/>
              <w:rPr>
                <w:rFonts w:ascii="Times New Roman" w:hAnsi="Times New Roman"/>
              </w:rPr>
            </w:pPr>
          </w:p>
        </w:tc>
      </w:tr>
    </w:tbl>
    <w:p w14:paraId="2ACA9CCC" w14:textId="77777777" w:rsidR="00B257A7" w:rsidRPr="00B257A7" w:rsidRDefault="00B257A7" w:rsidP="005F2B30">
      <w:pPr>
        <w:pStyle w:val="Default"/>
      </w:pPr>
    </w:p>
    <w:p w14:paraId="5CB9ACB5" w14:textId="59E7A574" w:rsidR="00A1245B" w:rsidRPr="005F2B30" w:rsidRDefault="0009778E" w:rsidP="00407557">
      <w:pPr>
        <w:numPr>
          <w:ilvl w:val="0"/>
          <w:numId w:val="48"/>
        </w:numPr>
        <w:spacing w:before="120" w:after="120"/>
        <w:rPr>
          <w:rFonts w:ascii="Times New Roman" w:eastAsiaTheme="majorEastAsia" w:hAnsi="Times New Roman"/>
          <w:color w:val="000000"/>
        </w:rPr>
      </w:pPr>
      <w:r>
        <w:rPr>
          <w:rFonts w:ascii="Times New Roman" w:hAnsi="Times New Roman"/>
          <w:color w:val="000000"/>
        </w:rPr>
        <w:lastRenderedPageBreak/>
        <w:t>I</w:t>
      </w:r>
      <w:r w:rsidR="00D81903" w:rsidRPr="00D81903">
        <w:rPr>
          <w:rFonts w:ascii="Times New Roman" w:hAnsi="Times New Roman"/>
          <w:color w:val="000000"/>
        </w:rPr>
        <w:t xml:space="preserve">f the research requires the access, use, or disclosure of </w:t>
      </w:r>
      <w:r w:rsidR="00D81903" w:rsidRPr="005F2B30">
        <w:rPr>
          <w:rFonts w:ascii="Times New Roman" w:hAnsi="Times New Roman"/>
          <w:b/>
          <w:bCs/>
          <w:color w:val="000000"/>
        </w:rPr>
        <w:t xml:space="preserve">any </w:t>
      </w:r>
      <w:r w:rsidR="00D81903" w:rsidRPr="00D81903">
        <w:rPr>
          <w:rFonts w:ascii="Times New Roman" w:hAnsi="Times New Roman"/>
          <w:color w:val="000000"/>
        </w:rPr>
        <w:t>of the 18 individually identifiable protected health information (PHI) identifiers that can be used to identify, contact, or locate a person (e.g., name, medical record number, etc.), are the subjects going to consent to or authorize the disclosure of their individually identifiable health information?</w:t>
      </w:r>
    </w:p>
    <w:p w14:paraId="06A5CAB1" w14:textId="6592F492" w:rsidR="00A1245B" w:rsidRDefault="00D81903" w:rsidP="00A1245B">
      <w:pPr>
        <w:spacing w:before="120" w:after="120"/>
        <w:ind w:left="720"/>
        <w:rPr>
          <w:rFonts w:ascii="Times New Roman" w:eastAsiaTheme="majorEastAsia" w:hAnsi="Times New Roman"/>
          <w:color w:val="000000"/>
        </w:rPr>
      </w:pPr>
      <w:r w:rsidRPr="00D81903">
        <w:rPr>
          <w:rFonts w:ascii="Times New Roman" w:hAnsi="Times New Roman"/>
          <w:color w:val="000000"/>
        </w:rPr>
        <w:t xml:space="preserve"> </w:t>
      </w:r>
      <w:bookmarkStart w:id="6" w:name="_Hlk157693920"/>
      <w:sdt>
        <w:sdtPr>
          <w:rPr>
            <w:rFonts w:ascii="Times New Roman" w:eastAsiaTheme="majorEastAsia" w:hAnsi="Times New Roman"/>
            <w:color w:val="000000"/>
          </w:rPr>
          <w:id w:val="1396710349"/>
          <w14:checkbox>
            <w14:checked w14:val="0"/>
            <w14:checkedState w14:val="2612" w14:font="MS Gothic"/>
            <w14:uncheckedState w14:val="2610" w14:font="MS Gothic"/>
          </w14:checkbox>
        </w:sdtPr>
        <w:sdtEndPr/>
        <w:sdtContent>
          <w:r w:rsidR="00A1245B">
            <w:rPr>
              <w:rFonts w:ascii="MS Gothic" w:eastAsia="MS Gothic" w:hAnsi="MS Gothic" w:hint="eastAsia"/>
              <w:color w:val="000000"/>
            </w:rPr>
            <w:t>☐</w:t>
          </w:r>
        </w:sdtContent>
      </w:sdt>
      <w:r w:rsidRPr="00D81903">
        <w:rPr>
          <w:rFonts w:ascii="Times New Roman" w:eastAsiaTheme="majorEastAsia" w:hAnsi="Times New Roman"/>
          <w:color w:val="000000"/>
        </w:rPr>
        <w:t>Yes</w:t>
      </w:r>
      <w:r w:rsidR="00997A76">
        <w:rPr>
          <w:rFonts w:ascii="Times New Roman" w:eastAsiaTheme="majorEastAsia" w:hAnsi="Times New Roman"/>
          <w:color w:val="000000"/>
        </w:rPr>
        <w:t xml:space="preserve"> </w:t>
      </w:r>
      <w:bookmarkEnd w:id="6"/>
      <w:r w:rsidR="00997A76">
        <w:rPr>
          <w:rFonts w:ascii="Times New Roman" w:eastAsiaTheme="majorEastAsia" w:hAnsi="Times New Roman"/>
          <w:color w:val="000000"/>
        </w:rPr>
        <w:t>(</w:t>
      </w:r>
      <w:r w:rsidR="0045512B">
        <w:rPr>
          <w:rFonts w:ascii="Times New Roman" w:eastAsiaTheme="majorEastAsia" w:hAnsi="Times New Roman"/>
          <w:color w:val="000000"/>
        </w:rPr>
        <w:t xml:space="preserve">If yes, </w:t>
      </w:r>
      <w:r w:rsidR="008131BE">
        <w:rPr>
          <w:rFonts w:ascii="Times New Roman" w:eastAsiaTheme="majorEastAsia" w:hAnsi="Times New Roman"/>
          <w:color w:val="000000"/>
        </w:rPr>
        <w:t xml:space="preserve">ensure </w:t>
      </w:r>
      <w:r w:rsidR="00997A76">
        <w:rPr>
          <w:rFonts w:ascii="Times New Roman" w:eastAsiaTheme="majorEastAsia" w:hAnsi="Times New Roman"/>
          <w:color w:val="000000"/>
        </w:rPr>
        <w:t>section 25. Consent Process</w:t>
      </w:r>
      <w:r w:rsidR="0098044F">
        <w:rPr>
          <w:rFonts w:ascii="Times New Roman" w:eastAsiaTheme="majorEastAsia" w:hAnsi="Times New Roman"/>
          <w:color w:val="000000"/>
        </w:rPr>
        <w:t xml:space="preserve"> completed</w:t>
      </w:r>
      <w:r w:rsidR="00997A76">
        <w:rPr>
          <w:rFonts w:ascii="Times New Roman" w:eastAsiaTheme="majorEastAsia" w:hAnsi="Times New Roman"/>
          <w:color w:val="000000"/>
        </w:rPr>
        <w:t>)</w:t>
      </w:r>
    </w:p>
    <w:p w14:paraId="17088084" w14:textId="26C3263D" w:rsidR="00D81903" w:rsidRPr="00D81903" w:rsidRDefault="00D81903" w:rsidP="00407557">
      <w:pPr>
        <w:spacing w:before="120" w:after="120"/>
        <w:ind w:left="360" w:firstLine="360"/>
        <w:rPr>
          <w:rFonts w:ascii="Times New Roman" w:eastAsiaTheme="majorEastAsia" w:hAnsi="Times New Roman"/>
          <w:color w:val="000000"/>
        </w:rPr>
      </w:pPr>
      <w:r w:rsidRPr="00D81903">
        <w:rPr>
          <w:rFonts w:ascii="Times New Roman" w:eastAsiaTheme="majorEastAsia" w:hAnsi="Times New Roman"/>
          <w:color w:val="000000"/>
        </w:rPr>
        <w:t xml:space="preserve"> </w:t>
      </w:r>
      <w:sdt>
        <w:sdtPr>
          <w:rPr>
            <w:rFonts w:ascii="Times New Roman" w:eastAsiaTheme="majorEastAsia" w:hAnsi="Times New Roman"/>
            <w:color w:val="000000"/>
          </w:rPr>
          <w:id w:val="507098015"/>
          <w14:checkbox>
            <w14:checked w14:val="0"/>
            <w14:checkedState w14:val="2612" w14:font="MS Gothic"/>
            <w14:uncheckedState w14:val="2610" w14:font="MS Gothic"/>
          </w14:checkbox>
        </w:sdtPr>
        <w:sdtEndPr/>
        <w:sdtContent>
          <w:r w:rsidR="00A1245B">
            <w:rPr>
              <w:rFonts w:ascii="MS Gothic" w:eastAsia="MS Gothic" w:hAnsi="MS Gothic" w:hint="eastAsia"/>
              <w:color w:val="000000"/>
            </w:rPr>
            <w:t>☐</w:t>
          </w:r>
        </w:sdtContent>
      </w:sdt>
      <w:r w:rsidRPr="00D81903">
        <w:rPr>
          <w:rFonts w:ascii="Times New Roman" w:eastAsiaTheme="majorEastAsia" w:hAnsi="Times New Roman"/>
          <w:color w:val="000000"/>
        </w:rPr>
        <w:t>No</w:t>
      </w:r>
      <w:r w:rsidR="00A1245B">
        <w:rPr>
          <w:rFonts w:ascii="Times New Roman" w:eastAsiaTheme="majorEastAsia" w:hAnsi="Times New Roman"/>
          <w:color w:val="000000"/>
        </w:rPr>
        <w:t xml:space="preserve">. If no, </w:t>
      </w:r>
      <w:r w:rsidR="00A1245B" w:rsidRPr="00A1245B">
        <w:rPr>
          <w:rFonts w:ascii="Times New Roman" w:eastAsiaTheme="majorEastAsia" w:hAnsi="Times New Roman"/>
          <w:color w:val="000000"/>
        </w:rPr>
        <w:t xml:space="preserve">is HIPAA authorization altered or waived? </w:t>
      </w:r>
      <w:r w:rsidR="00A1245B">
        <w:rPr>
          <w:rFonts w:ascii="Times New Roman" w:eastAsiaTheme="majorEastAsia" w:hAnsi="Times New Roman"/>
          <w:color w:val="000000"/>
        </w:rPr>
        <w:t xml:space="preserve">If altered or waived, provide           </w:t>
      </w:r>
      <w:r w:rsidR="00A1245B">
        <w:rPr>
          <w:rFonts w:ascii="Times New Roman" w:eastAsiaTheme="majorEastAsia" w:hAnsi="Times New Roman"/>
          <w:color w:val="000000"/>
        </w:rPr>
        <w:tab/>
        <w:t>details:</w:t>
      </w:r>
      <w:r w:rsidR="00A1245B" w:rsidRPr="00A1245B">
        <w:rPr>
          <w:rFonts w:ascii="Times New Roman" w:eastAsiaTheme="majorEastAsia" w:hAnsi="Times New Roman"/>
          <w:color w:val="000000"/>
        </w:rPr>
        <w:t xml:space="preserve">   </w:t>
      </w:r>
      <w:r w:rsidR="00A1245B" w:rsidRPr="00D81903">
        <w:rPr>
          <w:rFonts w:ascii="Times New Roman" w:eastAsiaTheme="majorEastAsia" w:hAnsi="Times New Roman"/>
          <w:i/>
        </w:rPr>
        <w:fldChar w:fldCharType="begin">
          <w:ffData>
            <w:name w:val="Text3"/>
            <w:enabled/>
            <w:calcOnExit w:val="0"/>
            <w:textInput/>
          </w:ffData>
        </w:fldChar>
      </w:r>
      <w:r w:rsidR="00A1245B" w:rsidRPr="00D81903">
        <w:rPr>
          <w:rFonts w:ascii="Times New Roman" w:eastAsiaTheme="majorEastAsia" w:hAnsi="Times New Roman"/>
          <w:i/>
        </w:rPr>
        <w:instrText xml:space="preserve"> FORMTEXT </w:instrText>
      </w:r>
      <w:r w:rsidR="00A1245B" w:rsidRPr="00D81903">
        <w:rPr>
          <w:rFonts w:ascii="Times New Roman" w:eastAsiaTheme="majorEastAsia" w:hAnsi="Times New Roman"/>
          <w:i/>
        </w:rPr>
      </w:r>
      <w:r w:rsidR="00A1245B" w:rsidRPr="00D81903">
        <w:rPr>
          <w:rFonts w:ascii="Times New Roman" w:eastAsiaTheme="majorEastAsia" w:hAnsi="Times New Roman"/>
          <w:i/>
        </w:rPr>
        <w:fldChar w:fldCharType="separate"/>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rPr>
        <w:fldChar w:fldCharType="end"/>
      </w:r>
      <w:r w:rsidR="00A1245B" w:rsidRPr="00A1245B">
        <w:rPr>
          <w:rFonts w:ascii="Times New Roman" w:eastAsiaTheme="majorEastAsia" w:hAnsi="Times New Roman"/>
          <w:color w:val="000000"/>
        </w:rPr>
        <w:t xml:space="preserve">       </w:t>
      </w:r>
    </w:p>
    <w:p w14:paraId="0AE9C776" w14:textId="09C11B79" w:rsidR="00A32913" w:rsidRPr="00407557" w:rsidRDefault="00D81903" w:rsidP="00407557">
      <w:pPr>
        <w:autoSpaceDE/>
        <w:autoSpaceDN/>
        <w:adjustRightInd/>
        <w:ind w:left="720"/>
        <w:contextualSpacing/>
        <w:rPr>
          <w:rFonts w:ascii="Times New Roman" w:eastAsiaTheme="majorEastAsia" w:hAnsi="Times New Roman"/>
          <w:i/>
        </w:rPr>
      </w:pPr>
      <w:r w:rsidRPr="00D81903">
        <w:rPr>
          <w:color w:val="000000"/>
        </w:rPr>
        <w:t xml:space="preserve"> </w:t>
      </w:r>
    </w:p>
    <w:p w14:paraId="209101BF" w14:textId="5E6B30FE" w:rsidR="00882CC5" w:rsidRPr="00407557" w:rsidRDefault="00D81903" w:rsidP="00407557">
      <w:pPr>
        <w:numPr>
          <w:ilvl w:val="0"/>
          <w:numId w:val="48"/>
        </w:numPr>
        <w:autoSpaceDE/>
        <w:autoSpaceDN/>
        <w:adjustRightInd/>
        <w:contextualSpacing/>
        <w:rPr>
          <w:rFonts w:eastAsiaTheme="majorEastAsia"/>
        </w:rPr>
      </w:pPr>
      <w:r w:rsidRPr="00D81903">
        <w:rPr>
          <w:color w:val="000000"/>
        </w:rPr>
        <w:t>Does the request to transfer/share data include clinical data that belongs to the UNM Health System?</w:t>
      </w:r>
      <w:r w:rsidRPr="00D81903">
        <w:t xml:space="preserve"> </w:t>
      </w:r>
      <w:r w:rsidRPr="00D81903">
        <w:rPr>
          <w:color w:val="000000"/>
        </w:rPr>
        <w:t xml:space="preserve">If data originates from the UNM Health System medical records, this question should be answered </w:t>
      </w:r>
      <w:r w:rsidR="00980CB7">
        <w:rPr>
          <w:color w:val="000000"/>
        </w:rPr>
        <w:t>“Yes”</w:t>
      </w:r>
      <w:r w:rsidRPr="00D81903">
        <w:rPr>
          <w:color w:val="000000"/>
        </w:rPr>
        <w:t xml:space="preserve">. </w:t>
      </w:r>
      <w:bookmarkStart w:id="7" w:name="_Hlk156288912"/>
      <w:sdt>
        <w:sdtPr>
          <w:rPr>
            <w:rFonts w:eastAsiaTheme="majorEastAsia"/>
          </w:rPr>
          <w:id w:val="-2045446263"/>
          <w14:checkbox>
            <w14:checked w14:val="0"/>
            <w14:checkedState w14:val="2612" w14:font="MS Gothic"/>
            <w14:uncheckedState w14:val="2610" w14:font="MS Gothic"/>
          </w14:checkbox>
        </w:sdtPr>
        <w:sdtEndPr/>
        <w:sdtContent>
          <w:r w:rsidRPr="00D81903">
            <w:rPr>
              <w:rFonts w:eastAsia="MS Gothic" w:hint="eastAsia"/>
            </w:rPr>
            <w:t>☐</w:t>
          </w:r>
        </w:sdtContent>
      </w:sdt>
      <w:r w:rsidRPr="00D81903">
        <w:rPr>
          <w:rFonts w:eastAsiaTheme="majorEastAsia"/>
        </w:rPr>
        <w:t>Yes</w:t>
      </w:r>
      <w:r w:rsidRPr="00D81903">
        <w:rPr>
          <w:rFonts w:ascii="MS Gothic" w:eastAsia="MS Gothic" w:hAnsi="MS Gothic"/>
        </w:rPr>
        <w:t xml:space="preserve"> </w:t>
      </w:r>
      <w:sdt>
        <w:sdtPr>
          <w:rPr>
            <w:rFonts w:ascii="MS Gothic" w:eastAsia="MS Gothic" w:hAnsi="MS Gothic"/>
          </w:rPr>
          <w:id w:val="1010947962"/>
          <w14:checkbox>
            <w14:checked w14:val="0"/>
            <w14:checkedState w14:val="2612" w14:font="MS Gothic"/>
            <w14:uncheckedState w14:val="2610" w14:font="MS Gothic"/>
          </w14:checkbox>
        </w:sdtPr>
        <w:sdtEndPr/>
        <w:sdtContent>
          <w:r w:rsidRPr="00D81903">
            <w:rPr>
              <w:rFonts w:ascii="MS Gothic" w:eastAsia="MS Gothic" w:hAnsi="MS Gothic" w:hint="eastAsia"/>
            </w:rPr>
            <w:t>☐</w:t>
          </w:r>
        </w:sdtContent>
      </w:sdt>
      <w:r w:rsidRPr="00D81903">
        <w:rPr>
          <w:rFonts w:eastAsiaTheme="majorEastAsia"/>
        </w:rPr>
        <w:t>No</w:t>
      </w:r>
      <w:bookmarkEnd w:id="7"/>
    </w:p>
    <w:p w14:paraId="5D8D5AC0" w14:textId="77777777" w:rsidR="00A32913" w:rsidRPr="005F2B30" w:rsidRDefault="00A32913" w:rsidP="005F2B30">
      <w:pPr>
        <w:pStyle w:val="Default"/>
        <w:rPr>
          <w:rFonts w:eastAsiaTheme="majorEastAsia"/>
        </w:rPr>
      </w:pPr>
    </w:p>
    <w:p w14:paraId="5F16B30D" w14:textId="7C76F369" w:rsidR="00D81903" w:rsidRPr="005F2B30" w:rsidRDefault="00D81903" w:rsidP="00407557">
      <w:pPr>
        <w:pStyle w:val="ListParagraph"/>
        <w:numPr>
          <w:ilvl w:val="0"/>
          <w:numId w:val="48"/>
        </w:numPr>
        <w:autoSpaceDE/>
        <w:autoSpaceDN/>
        <w:adjustRightInd/>
        <w:contextualSpacing/>
        <w:rPr>
          <w:color w:val="000000"/>
        </w:rPr>
      </w:pPr>
      <w:r w:rsidRPr="00882CC5">
        <w:rPr>
          <w:color w:val="000000"/>
        </w:rPr>
        <w:t>Is the external entity a “covered entity”?</w:t>
      </w:r>
      <w:r w:rsidRPr="00D81903">
        <w:t xml:space="preserve"> </w:t>
      </w:r>
      <w:r w:rsidR="00980CB7">
        <w:t>(</w:t>
      </w:r>
      <w:r w:rsidRPr="00882CC5">
        <w:rPr>
          <w:color w:val="000000"/>
        </w:rPr>
        <w:t>HIPAA-covered entities include health care providers (i.e. hospitals, doctors, academic health centers), health plans, and clearinghouses</w:t>
      </w:r>
      <w:r w:rsidR="00980CB7">
        <w:rPr>
          <w:color w:val="000000"/>
        </w:rPr>
        <w:t>.)</w:t>
      </w:r>
      <w:r w:rsidRPr="00882CC5">
        <w:rPr>
          <w:color w:val="000000"/>
        </w:rPr>
        <w:t xml:space="preserve">:  </w:t>
      </w:r>
      <w:sdt>
        <w:sdtPr>
          <w:rPr>
            <w:rFonts w:eastAsia="MS Gothic"/>
          </w:rPr>
          <w:id w:val="522992331"/>
          <w14:checkbox>
            <w14:checked w14:val="0"/>
            <w14:checkedState w14:val="2612" w14:font="MS Gothic"/>
            <w14:uncheckedState w14:val="2610" w14:font="MS Gothic"/>
          </w14:checkbox>
        </w:sdtPr>
        <w:sdtEndPr/>
        <w:sdtContent>
          <w:r w:rsidRPr="00882CC5">
            <w:rPr>
              <w:rFonts w:eastAsia="MS Gothic" w:hint="eastAsia"/>
            </w:rPr>
            <w:t>☐</w:t>
          </w:r>
        </w:sdtContent>
      </w:sdt>
      <w:r w:rsidRPr="00882CC5">
        <w:rPr>
          <w:rFonts w:eastAsiaTheme="majorEastAsia"/>
        </w:rPr>
        <w:t>Yes</w:t>
      </w:r>
      <w:r w:rsidRPr="00882CC5">
        <w:rPr>
          <w:rFonts w:ascii="MS Gothic" w:eastAsia="MS Gothic" w:hAnsi="MS Gothic"/>
        </w:rPr>
        <w:t xml:space="preserve"> </w:t>
      </w:r>
      <w:sdt>
        <w:sdtPr>
          <w:rPr>
            <w:rFonts w:ascii="MS Gothic" w:eastAsia="MS Gothic" w:hAnsi="MS Gothic"/>
          </w:rPr>
          <w:id w:val="1067459797"/>
          <w14:checkbox>
            <w14:checked w14:val="0"/>
            <w14:checkedState w14:val="2612" w14:font="MS Gothic"/>
            <w14:uncheckedState w14:val="2610" w14:font="MS Gothic"/>
          </w14:checkbox>
        </w:sdtPr>
        <w:sdtEndPr/>
        <w:sdtContent>
          <w:r w:rsidRPr="00882CC5">
            <w:rPr>
              <w:rFonts w:ascii="MS Gothic" w:eastAsia="MS Gothic" w:hAnsi="MS Gothic" w:hint="eastAsia"/>
            </w:rPr>
            <w:t>☐</w:t>
          </w:r>
        </w:sdtContent>
      </w:sdt>
      <w:r w:rsidRPr="00882CC5">
        <w:rPr>
          <w:rFonts w:eastAsiaTheme="majorEastAsia"/>
        </w:rPr>
        <w:t>No</w:t>
      </w:r>
    </w:p>
    <w:p w14:paraId="35186989" w14:textId="77777777" w:rsidR="00A32913" w:rsidRPr="00882CC5" w:rsidRDefault="00A32913" w:rsidP="005F2B30">
      <w:pPr>
        <w:pStyle w:val="ListParagraph"/>
        <w:autoSpaceDE/>
        <w:autoSpaceDN/>
        <w:adjustRightInd/>
        <w:contextualSpacing/>
        <w:rPr>
          <w:color w:val="000000"/>
        </w:rPr>
      </w:pPr>
    </w:p>
    <w:p w14:paraId="04DFEA0B" w14:textId="1FEFF0BD" w:rsidR="00D81903" w:rsidRPr="003875BA" w:rsidRDefault="00426826" w:rsidP="00407557">
      <w:pPr>
        <w:numPr>
          <w:ilvl w:val="0"/>
          <w:numId w:val="48"/>
        </w:numPr>
        <w:autoSpaceDE/>
        <w:autoSpaceDN/>
        <w:adjustRightInd/>
        <w:contextualSpacing/>
        <w:rPr>
          <w:color w:val="000000"/>
        </w:rPr>
      </w:pPr>
      <w:r w:rsidRPr="003875BA">
        <w:rPr>
          <w:color w:val="000000"/>
        </w:rPr>
        <w:t>For outgoing data, i</w:t>
      </w:r>
      <w:r w:rsidR="00D81903" w:rsidRPr="003875BA">
        <w:rPr>
          <w:color w:val="000000"/>
        </w:rPr>
        <w:t>s the data that is going to be transferred/shared owned or partially owned by another party?</w:t>
      </w:r>
      <w:r w:rsidR="00D81903" w:rsidRPr="003875BA">
        <w:rPr>
          <w:rFonts w:ascii="Times New Roman" w:eastAsiaTheme="majorEastAsia" w:hAnsi="Times New Roman"/>
        </w:rPr>
        <w:t xml:space="preserve"> </w:t>
      </w:r>
      <w:sdt>
        <w:sdtPr>
          <w:rPr>
            <w:rFonts w:eastAsiaTheme="majorEastAsia"/>
          </w:rPr>
          <w:id w:val="-682362012"/>
          <w14:checkbox>
            <w14:checked w14:val="0"/>
            <w14:checkedState w14:val="2612" w14:font="MS Gothic"/>
            <w14:uncheckedState w14:val="2610" w14:font="MS Gothic"/>
          </w14:checkbox>
        </w:sdtPr>
        <w:sdtEndPr/>
        <w:sdtContent>
          <w:r w:rsidR="00D81903" w:rsidRPr="003875BA">
            <w:rPr>
              <w:rFonts w:eastAsia="MS Gothic"/>
            </w:rPr>
            <w:t>☐</w:t>
          </w:r>
        </w:sdtContent>
      </w:sdt>
      <w:r w:rsidR="00D81903" w:rsidRPr="003875BA">
        <w:rPr>
          <w:rFonts w:eastAsiaTheme="majorEastAsia"/>
        </w:rPr>
        <w:t>Yes</w:t>
      </w:r>
      <w:r w:rsidR="00D81903" w:rsidRPr="003875BA">
        <w:rPr>
          <w:rFonts w:ascii="MS Gothic" w:eastAsia="MS Gothic" w:hAnsi="MS Gothic"/>
        </w:rPr>
        <w:t xml:space="preserve"> </w:t>
      </w:r>
      <w:sdt>
        <w:sdtPr>
          <w:rPr>
            <w:rFonts w:ascii="MS Gothic" w:eastAsia="MS Gothic" w:hAnsi="MS Gothic"/>
          </w:rPr>
          <w:id w:val="-1659685691"/>
          <w14:checkbox>
            <w14:checked w14:val="0"/>
            <w14:checkedState w14:val="2612" w14:font="MS Gothic"/>
            <w14:uncheckedState w14:val="2610" w14:font="MS Gothic"/>
          </w14:checkbox>
        </w:sdtPr>
        <w:sdtEndPr/>
        <w:sdtContent>
          <w:r w:rsidR="00741E39" w:rsidRPr="003875BA">
            <w:rPr>
              <w:rFonts w:ascii="MS Gothic" w:eastAsia="MS Gothic" w:hAnsi="MS Gothic" w:hint="eastAsia"/>
            </w:rPr>
            <w:t>☐</w:t>
          </w:r>
        </w:sdtContent>
      </w:sdt>
      <w:r w:rsidR="00D81903" w:rsidRPr="003875BA">
        <w:rPr>
          <w:rFonts w:eastAsiaTheme="majorEastAsia"/>
        </w:rPr>
        <w:t>No</w:t>
      </w:r>
      <w:r w:rsidR="00D81903" w:rsidRPr="003875BA">
        <w:rPr>
          <w:rFonts w:ascii="Times New Roman" w:eastAsiaTheme="majorEastAsia" w:hAnsi="Times New Roman"/>
        </w:rPr>
        <w:t xml:space="preserve"> </w:t>
      </w:r>
      <w:sdt>
        <w:sdtPr>
          <w:rPr>
            <w:rFonts w:ascii="MS Gothic" w:eastAsia="MS Gothic" w:hAnsi="MS Gothic"/>
          </w:rPr>
          <w:id w:val="-1456410661"/>
          <w14:checkbox>
            <w14:checked w14:val="0"/>
            <w14:checkedState w14:val="2612" w14:font="MS Gothic"/>
            <w14:uncheckedState w14:val="2610" w14:font="MS Gothic"/>
          </w14:checkbox>
        </w:sdtPr>
        <w:sdtEndPr/>
        <w:sdtContent>
          <w:r w:rsidR="00741E39" w:rsidRPr="003875BA">
            <w:rPr>
              <w:rFonts w:ascii="MS Gothic" w:eastAsia="MS Gothic" w:hAnsi="MS Gothic" w:hint="eastAsia"/>
            </w:rPr>
            <w:t>☐</w:t>
          </w:r>
        </w:sdtContent>
      </w:sdt>
      <w:r w:rsidR="00741E39" w:rsidRPr="003875BA">
        <w:rPr>
          <w:rFonts w:eastAsiaTheme="majorEastAsia"/>
        </w:rPr>
        <w:t>NA, data is incoming only</w:t>
      </w:r>
    </w:p>
    <w:p w14:paraId="1D226630" w14:textId="51436653" w:rsidR="00D81903" w:rsidRDefault="00D81903" w:rsidP="00D81903">
      <w:pPr>
        <w:autoSpaceDE/>
        <w:autoSpaceDN/>
        <w:adjustRightInd/>
        <w:ind w:left="720"/>
        <w:contextualSpacing/>
        <w:rPr>
          <w:rFonts w:ascii="Times New Roman" w:eastAsiaTheme="majorEastAsia" w:hAnsi="Times New Roman"/>
        </w:rPr>
      </w:pPr>
      <w:r w:rsidRPr="003875BA">
        <w:rPr>
          <w:rFonts w:ascii="Times New Roman" w:eastAsiaTheme="majorEastAsia" w:hAnsi="Times New Roman"/>
        </w:rPr>
        <w:t xml:space="preserve">If yes, please provide details: </w:t>
      </w:r>
      <w:r w:rsidRPr="003875BA">
        <w:rPr>
          <w:rFonts w:ascii="Times New Roman" w:eastAsiaTheme="majorEastAsia" w:hAnsi="Times New Roman"/>
          <w:i/>
        </w:rPr>
        <w:fldChar w:fldCharType="begin">
          <w:ffData>
            <w:name w:val="Text3"/>
            <w:enabled/>
            <w:calcOnExit w:val="0"/>
            <w:textInput/>
          </w:ffData>
        </w:fldChar>
      </w:r>
      <w:r w:rsidRPr="003875BA">
        <w:rPr>
          <w:rFonts w:ascii="Times New Roman" w:eastAsiaTheme="majorEastAsia" w:hAnsi="Times New Roman"/>
          <w:i/>
        </w:rPr>
        <w:instrText xml:space="preserve"> FORMTEXT </w:instrText>
      </w:r>
      <w:r w:rsidRPr="003875BA">
        <w:rPr>
          <w:rFonts w:ascii="Times New Roman" w:eastAsiaTheme="majorEastAsia" w:hAnsi="Times New Roman"/>
          <w:i/>
        </w:rPr>
      </w:r>
      <w:r w:rsidRPr="003875BA">
        <w:rPr>
          <w:rFonts w:ascii="Times New Roman" w:eastAsiaTheme="majorEastAsia" w:hAnsi="Times New Roman"/>
          <w:i/>
        </w:rPr>
        <w:fldChar w:fldCharType="separate"/>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rPr>
        <w:fldChar w:fldCharType="end"/>
      </w:r>
      <w:r w:rsidRPr="00D81903">
        <w:rPr>
          <w:rFonts w:ascii="Times New Roman" w:eastAsiaTheme="majorEastAsia" w:hAnsi="Times New Roman"/>
        </w:rPr>
        <w:t xml:space="preserve">  </w:t>
      </w:r>
    </w:p>
    <w:p w14:paraId="21B96721" w14:textId="77777777" w:rsidR="00407557" w:rsidRPr="00407557" w:rsidRDefault="00407557" w:rsidP="00407557">
      <w:pPr>
        <w:pStyle w:val="Default"/>
      </w:pPr>
    </w:p>
    <w:p w14:paraId="4BB71023" w14:textId="06A27DA3" w:rsidR="00D81903" w:rsidRPr="00D81903" w:rsidRDefault="00D81903" w:rsidP="00407557">
      <w:pPr>
        <w:numPr>
          <w:ilvl w:val="0"/>
          <w:numId w:val="48"/>
        </w:numPr>
        <w:autoSpaceDE/>
        <w:autoSpaceDN/>
        <w:adjustRightInd/>
        <w:contextualSpacing/>
        <w:rPr>
          <w:color w:val="000000"/>
        </w:rPr>
      </w:pPr>
      <w:r w:rsidRPr="00D81903">
        <w:rPr>
          <w:color w:val="000000"/>
        </w:rPr>
        <w:t xml:space="preserve">Does the data have any restrictions </w:t>
      </w:r>
      <w:r w:rsidR="007F6BC9">
        <w:rPr>
          <w:color w:val="000000"/>
        </w:rPr>
        <w:t>other than HIPAA</w:t>
      </w:r>
      <w:r w:rsidRPr="00D81903">
        <w:rPr>
          <w:color w:val="000000"/>
        </w:rPr>
        <w:t>?</w:t>
      </w:r>
      <w:r w:rsidRPr="00D81903">
        <w:t xml:space="preserve"> </w:t>
      </w:r>
      <w:sdt>
        <w:sdtPr>
          <w:rPr>
            <w:rFonts w:eastAsiaTheme="majorEastAsia"/>
          </w:rPr>
          <w:id w:val="-1136323441"/>
          <w14:checkbox>
            <w14:checked w14:val="0"/>
            <w14:checkedState w14:val="2612" w14:font="MS Gothic"/>
            <w14:uncheckedState w14:val="2610" w14:font="MS Gothic"/>
          </w14:checkbox>
        </w:sdtPr>
        <w:sdtEndPr/>
        <w:sdtContent>
          <w:r w:rsidRPr="00D81903">
            <w:rPr>
              <w:rFonts w:eastAsia="MS Gothic" w:hint="eastAsia"/>
            </w:rPr>
            <w:t>☐</w:t>
          </w:r>
        </w:sdtContent>
      </w:sdt>
      <w:r w:rsidRPr="00D81903">
        <w:rPr>
          <w:rFonts w:eastAsiaTheme="majorEastAsia"/>
        </w:rPr>
        <w:t>Yes</w:t>
      </w:r>
      <w:r w:rsidRPr="00D81903">
        <w:rPr>
          <w:rFonts w:ascii="MS Gothic" w:eastAsia="MS Gothic" w:hAnsi="MS Gothic"/>
        </w:rPr>
        <w:t xml:space="preserve"> </w:t>
      </w:r>
      <w:sdt>
        <w:sdtPr>
          <w:rPr>
            <w:rFonts w:ascii="MS Gothic" w:eastAsia="MS Gothic" w:hAnsi="MS Gothic"/>
          </w:rPr>
          <w:id w:val="1799022673"/>
          <w14:checkbox>
            <w14:checked w14:val="0"/>
            <w14:checkedState w14:val="2612" w14:font="MS Gothic"/>
            <w14:uncheckedState w14:val="2610" w14:font="MS Gothic"/>
          </w14:checkbox>
        </w:sdtPr>
        <w:sdtEndPr/>
        <w:sdtContent>
          <w:r w:rsidRPr="00D81903">
            <w:rPr>
              <w:rFonts w:ascii="MS Gothic" w:eastAsia="MS Gothic" w:hAnsi="MS Gothic" w:hint="eastAsia"/>
            </w:rPr>
            <w:t>☐</w:t>
          </w:r>
        </w:sdtContent>
      </w:sdt>
      <w:r w:rsidRPr="00D81903">
        <w:rPr>
          <w:rFonts w:eastAsiaTheme="majorEastAsia"/>
        </w:rPr>
        <w:t>No</w:t>
      </w:r>
    </w:p>
    <w:p w14:paraId="5D22C422" w14:textId="5166F7CC" w:rsidR="008C19EC" w:rsidRPr="003875BA" w:rsidRDefault="00D81903" w:rsidP="003875BA">
      <w:pPr>
        <w:autoSpaceDE/>
        <w:autoSpaceDN/>
        <w:adjustRightInd/>
        <w:ind w:left="720"/>
        <w:contextualSpacing/>
        <w:rPr>
          <w:rFonts w:ascii="Times New Roman" w:eastAsiaTheme="majorEastAsia" w:hAnsi="Times New Roman"/>
          <w:i/>
        </w:rPr>
      </w:pPr>
      <w:r w:rsidRPr="00D81903">
        <w:rPr>
          <w:color w:val="000000"/>
        </w:rPr>
        <w:t>If yes, please provide details:</w:t>
      </w:r>
      <w:r w:rsidRPr="00D81903">
        <w:rPr>
          <w:rFonts w:eastAsiaTheme="majorEastAsia"/>
          <w:i/>
        </w:rPr>
        <w:t xml:space="preserve"> </w:t>
      </w:r>
      <w:r w:rsidRPr="00D81903">
        <w:rPr>
          <w:rFonts w:ascii="Times New Roman" w:eastAsiaTheme="majorEastAsia" w:hAnsi="Times New Roman"/>
          <w:i/>
        </w:rPr>
        <w:fldChar w:fldCharType="begin">
          <w:ffData>
            <w:name w:val="Text3"/>
            <w:enabled/>
            <w:calcOnExit w:val="0"/>
            <w:textInput/>
          </w:ffData>
        </w:fldChar>
      </w:r>
      <w:r w:rsidRPr="00D81903">
        <w:rPr>
          <w:rFonts w:ascii="Times New Roman" w:eastAsiaTheme="majorEastAsia" w:hAnsi="Times New Roman"/>
          <w:i/>
        </w:rPr>
        <w:instrText xml:space="preserve"> FORMTEXT </w:instrText>
      </w:r>
      <w:r w:rsidRPr="00D81903">
        <w:rPr>
          <w:rFonts w:ascii="Times New Roman" w:eastAsiaTheme="majorEastAsia" w:hAnsi="Times New Roman"/>
          <w:i/>
        </w:rPr>
      </w:r>
      <w:r w:rsidRPr="00D81903">
        <w:rPr>
          <w:rFonts w:ascii="Times New Roman" w:eastAsiaTheme="majorEastAsia" w:hAnsi="Times New Roman"/>
          <w:i/>
        </w:rPr>
        <w:fldChar w:fldCharType="separate"/>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rPr>
        <w:fldChar w:fldCharType="end"/>
      </w:r>
    </w:p>
    <w:p w14:paraId="2DBD8BF2" w14:textId="3BD51F35" w:rsidR="008C19EC" w:rsidRPr="008C19EC" w:rsidRDefault="008C19EC" w:rsidP="005F2B30">
      <w:pPr>
        <w:pStyle w:val="Default"/>
      </w:pPr>
    </w:p>
    <w:p w14:paraId="3B90FB3B" w14:textId="77777777" w:rsidR="00530B0E" w:rsidRPr="00530B0E" w:rsidRDefault="00D81903" w:rsidP="00407557">
      <w:pPr>
        <w:numPr>
          <w:ilvl w:val="0"/>
          <w:numId w:val="48"/>
        </w:numPr>
        <w:autoSpaceDE/>
        <w:autoSpaceDN/>
        <w:adjustRightInd/>
        <w:contextualSpacing/>
        <w:rPr>
          <w:rFonts w:ascii="Times New Roman" w:eastAsiaTheme="majorEastAsia" w:hAnsi="Times New Roman"/>
          <w:i/>
        </w:rPr>
      </w:pPr>
      <w:r w:rsidRPr="00D81903">
        <w:t>Does the data include information about substance abuse treatment, sexually transmitted diseases, genetic testing results, HIV/AIDS testin</w:t>
      </w:r>
      <w:r w:rsidR="00C337E4">
        <w:t>g results, and/or mental health</w:t>
      </w:r>
      <w:r w:rsidRPr="00D81903">
        <w:t xml:space="preserve">?  </w:t>
      </w:r>
    </w:p>
    <w:p w14:paraId="67B4DFA5" w14:textId="4E33FD80" w:rsidR="00D81903" w:rsidRPr="00D81903" w:rsidRDefault="00D81903" w:rsidP="00530B0E">
      <w:pPr>
        <w:autoSpaceDE/>
        <w:autoSpaceDN/>
        <w:adjustRightInd/>
        <w:ind w:left="720"/>
        <w:contextualSpacing/>
        <w:rPr>
          <w:rFonts w:ascii="Times New Roman" w:eastAsiaTheme="majorEastAsia" w:hAnsi="Times New Roman"/>
          <w:i/>
        </w:rPr>
      </w:pPr>
      <w:r w:rsidRPr="00D81903">
        <w:t xml:space="preserve"> </w:t>
      </w:r>
      <w:sdt>
        <w:sdtPr>
          <w:rPr>
            <w:rFonts w:eastAsiaTheme="majorEastAsia"/>
          </w:rPr>
          <w:id w:val="-633340628"/>
          <w14:checkbox>
            <w14:checked w14:val="0"/>
            <w14:checkedState w14:val="2612" w14:font="MS Gothic"/>
            <w14:uncheckedState w14:val="2610" w14:font="MS Gothic"/>
          </w14:checkbox>
        </w:sdtPr>
        <w:sdtEndPr/>
        <w:sdtContent>
          <w:r w:rsidR="00530B0E">
            <w:rPr>
              <w:rFonts w:ascii="MS Gothic" w:eastAsia="MS Gothic" w:hAnsi="MS Gothic" w:hint="eastAsia"/>
            </w:rPr>
            <w:t>☐</w:t>
          </w:r>
        </w:sdtContent>
      </w:sdt>
      <w:r w:rsidRPr="00D81903">
        <w:rPr>
          <w:rFonts w:eastAsiaTheme="majorEastAsia"/>
        </w:rPr>
        <w:t>Yes</w:t>
      </w:r>
      <w:r w:rsidRPr="00D81903">
        <w:rPr>
          <w:rFonts w:ascii="MS Gothic" w:eastAsia="MS Gothic" w:hAnsi="MS Gothic"/>
        </w:rPr>
        <w:t xml:space="preserve"> </w:t>
      </w:r>
      <w:sdt>
        <w:sdtPr>
          <w:rPr>
            <w:rFonts w:ascii="MS Gothic" w:eastAsia="MS Gothic" w:hAnsi="MS Gothic"/>
          </w:rPr>
          <w:id w:val="879741899"/>
          <w14:checkbox>
            <w14:checked w14:val="0"/>
            <w14:checkedState w14:val="2612" w14:font="MS Gothic"/>
            <w14:uncheckedState w14:val="2610" w14:font="MS Gothic"/>
          </w14:checkbox>
        </w:sdtPr>
        <w:sdtEndPr/>
        <w:sdtContent>
          <w:r w:rsidRPr="00D81903">
            <w:rPr>
              <w:rFonts w:ascii="MS Gothic" w:eastAsia="MS Gothic" w:hAnsi="MS Gothic" w:hint="eastAsia"/>
            </w:rPr>
            <w:t>☐</w:t>
          </w:r>
        </w:sdtContent>
      </w:sdt>
      <w:r w:rsidRPr="00D81903">
        <w:rPr>
          <w:rFonts w:eastAsiaTheme="majorEastAsia"/>
        </w:rPr>
        <w:t>No</w:t>
      </w:r>
    </w:p>
    <w:p w14:paraId="20F49D3A" w14:textId="77777777" w:rsidR="00D81903" w:rsidRPr="00D81903" w:rsidRDefault="00D81903" w:rsidP="00D81903">
      <w:pPr>
        <w:autoSpaceDE/>
        <w:autoSpaceDN/>
        <w:adjustRightInd/>
        <w:ind w:left="720"/>
        <w:contextualSpacing/>
        <w:rPr>
          <w:color w:val="000000"/>
        </w:rPr>
      </w:pPr>
      <w:r w:rsidRPr="00D81903">
        <w:rPr>
          <w:color w:val="000000"/>
        </w:rPr>
        <w:t>If yes, please provide details:</w:t>
      </w:r>
      <w:r w:rsidRPr="00D81903">
        <w:rPr>
          <w:rFonts w:eastAsiaTheme="majorEastAsia"/>
          <w:i/>
        </w:rPr>
        <w:t xml:space="preserve"> </w:t>
      </w:r>
      <w:r w:rsidRPr="00D81903">
        <w:rPr>
          <w:rFonts w:ascii="Times New Roman" w:eastAsiaTheme="majorEastAsia" w:hAnsi="Times New Roman"/>
          <w:i/>
        </w:rPr>
        <w:fldChar w:fldCharType="begin">
          <w:ffData>
            <w:name w:val="Text3"/>
            <w:enabled/>
            <w:calcOnExit w:val="0"/>
            <w:textInput/>
          </w:ffData>
        </w:fldChar>
      </w:r>
      <w:r w:rsidRPr="00D81903">
        <w:rPr>
          <w:rFonts w:ascii="Times New Roman" w:eastAsiaTheme="majorEastAsia" w:hAnsi="Times New Roman"/>
          <w:i/>
        </w:rPr>
        <w:instrText xml:space="preserve"> FORMTEXT </w:instrText>
      </w:r>
      <w:r w:rsidRPr="00D81903">
        <w:rPr>
          <w:rFonts w:ascii="Times New Roman" w:eastAsiaTheme="majorEastAsia" w:hAnsi="Times New Roman"/>
          <w:i/>
        </w:rPr>
      </w:r>
      <w:r w:rsidRPr="00D81903">
        <w:rPr>
          <w:rFonts w:ascii="Times New Roman" w:eastAsiaTheme="majorEastAsia" w:hAnsi="Times New Roman"/>
          <w:i/>
        </w:rPr>
        <w:fldChar w:fldCharType="separate"/>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rPr>
        <w:fldChar w:fldCharType="end"/>
      </w:r>
    </w:p>
    <w:p w14:paraId="6C323383" w14:textId="77777777" w:rsidR="005D3433" w:rsidRDefault="005D3433">
      <w:pPr>
        <w:pStyle w:val="Default"/>
        <w:ind w:left="720"/>
      </w:pPr>
    </w:p>
    <w:p w14:paraId="64FB8525" w14:textId="5D67A502" w:rsidR="00A24C86" w:rsidRPr="003875BA" w:rsidRDefault="00A24C86">
      <w:pPr>
        <w:pStyle w:val="Default"/>
        <w:ind w:left="720"/>
        <w:rPr>
          <w:b/>
          <w:u w:val="single"/>
        </w:rPr>
      </w:pPr>
      <w:r w:rsidRPr="003875BA">
        <w:rPr>
          <w:b/>
          <w:u w:val="single"/>
        </w:rPr>
        <w:t>DEFINITIONS</w:t>
      </w:r>
    </w:p>
    <w:p w14:paraId="36DA661F" w14:textId="77777777" w:rsidR="00B23335" w:rsidRPr="005F2B30" w:rsidRDefault="00B23335" w:rsidP="005F2B30">
      <w:pPr>
        <w:pStyle w:val="Default"/>
        <w:ind w:left="720"/>
      </w:pPr>
    </w:p>
    <w:p w14:paraId="74A82324" w14:textId="65B03354" w:rsidR="00A24C86" w:rsidRPr="00D81903" w:rsidRDefault="00A24C86" w:rsidP="00A24C86">
      <w:pPr>
        <w:autoSpaceDE/>
        <w:autoSpaceDN/>
        <w:adjustRightInd/>
        <w:ind w:left="720"/>
        <w:contextualSpacing/>
        <w:rPr>
          <w:color w:val="000000"/>
        </w:rPr>
      </w:pPr>
      <w:r w:rsidRPr="00D81903">
        <w:rPr>
          <w:b/>
          <w:color w:val="000000"/>
        </w:rPr>
        <w:t>DE-IDENTIFIED DATA:</w:t>
      </w:r>
      <w:r w:rsidRPr="00D81903">
        <w:rPr>
          <w:color w:val="000000"/>
        </w:rPr>
        <w:t xml:space="preserve"> Identifiers That Must Be Removed to Make Health Information De-Identified:</w:t>
      </w:r>
    </w:p>
    <w:p w14:paraId="715913F6" w14:textId="77777777" w:rsidR="00A24C86" w:rsidRPr="00D81903" w:rsidRDefault="00A24C86" w:rsidP="00A24C86">
      <w:pPr>
        <w:autoSpaceDE/>
        <w:autoSpaceDN/>
        <w:adjustRightInd/>
        <w:ind w:left="720"/>
        <w:contextualSpacing/>
        <w:rPr>
          <w:color w:val="000000"/>
        </w:rPr>
      </w:pPr>
      <w:r w:rsidRPr="00D81903">
        <w:rPr>
          <w:color w:val="000000"/>
        </w:rPr>
        <w:t xml:space="preserve">(i) The following 18 identifiers must be removed  of the individual or of relatives, employers or household members of the individual must be removed: (A) Names; (B) 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000.(C) All elements of dates (except year) for dates directly related to an individual, including birth date, admission date, discharge date, date of death; </w:t>
      </w:r>
      <w:r w:rsidRPr="00D81903">
        <w:rPr>
          <w:b/>
          <w:i/>
          <w:color w:val="000000"/>
          <w:u w:val="single"/>
        </w:rPr>
        <w:t xml:space="preserve">and all ages over 89 and all elements of dates (including year) indicative of such age, except that such ages </w:t>
      </w:r>
      <w:r w:rsidRPr="00D81903">
        <w:rPr>
          <w:b/>
          <w:i/>
          <w:color w:val="000000"/>
          <w:u w:val="single"/>
        </w:rPr>
        <w:lastRenderedPageBreak/>
        <w:t>and elements may be aggregated into a single category of age 90 or older;</w:t>
      </w:r>
      <w:r w:rsidRPr="00D81903">
        <w:rPr>
          <w:color w:val="000000"/>
        </w:rPr>
        <w:t xml:space="preserve"> (D) Telephone numbers; (E) Fax numbers; (F) Electronic mail addresses; (G) Social security numbers; (H) Medical record numbers; (I) Health plan beneficiary numbers; (J) Account numbers; (K) Certificate/license numbers;(L) Vehicle identifiers and serial numbers, including license plate numbers; (M) Device identifiers and serial numbers; (N) Web Universal Resource Locators (URLs); (O) Internet Protocol (IP) address numbers; (P) Biometric identifiers, including finger and voice prints; (Q) Full face photographic images and any comparable images; and (R) Any other unique identifying number, characteristic, or code; and (ii) The covered entity does not have actual knowledge that the information could be used alone or in combination with other information to identify an individual who is a subject of the information.</w:t>
      </w:r>
    </w:p>
    <w:p w14:paraId="6D642EC2" w14:textId="77777777" w:rsidR="00837F75" w:rsidRDefault="00837F75" w:rsidP="00A24C86">
      <w:pPr>
        <w:ind w:left="720"/>
        <w:rPr>
          <w:rFonts w:ascii="Times New Roman" w:hAnsi="Times New Roman"/>
          <w:b/>
          <w:color w:val="000000"/>
        </w:rPr>
      </w:pPr>
    </w:p>
    <w:p w14:paraId="015FB630" w14:textId="09391195" w:rsidR="00A24C86" w:rsidRPr="00D81903" w:rsidRDefault="00A24C86" w:rsidP="00A24C86">
      <w:pPr>
        <w:ind w:left="720"/>
        <w:rPr>
          <w:rFonts w:ascii="Times New Roman" w:hAnsi="Times New Roman"/>
          <w:color w:val="000000"/>
        </w:rPr>
      </w:pPr>
      <w:r w:rsidRPr="00D81903">
        <w:rPr>
          <w:rFonts w:ascii="Times New Roman" w:hAnsi="Times New Roman"/>
          <w:b/>
          <w:color w:val="000000"/>
        </w:rPr>
        <w:t>LIMITED DATA SET:</w:t>
      </w:r>
      <w:r w:rsidRPr="00D81903">
        <w:rPr>
          <w:rFonts w:ascii="Times New Roman" w:hAnsi="Times New Roman"/>
          <w:color w:val="000000"/>
        </w:rPr>
        <w:t xml:space="preserve"> A “limited data set” is a limited set of identifiable patient information as defined in the Privacy Regulations issued under the Health Insurance Portability and Accountability Act (HIPAA). A “limited data set” is information from which “facial” identifiers have been removed. A “limited data set” is information from which “facial” identifiers have been removed. Specifically, as it relates to the individual or his or her relatives, employers or household members, all the following identifiers must be removed in order for health information to be a “limited data set”: names;</w:t>
      </w:r>
    </w:p>
    <w:p w14:paraId="4FDCFF9E"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street addresses (other than town, city, state and zip code); telephone numbers;</w:t>
      </w:r>
    </w:p>
    <w:p w14:paraId="6C47225E"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fax numbers; e-mail addresses; Social Security numbers; medical records numbers;</w:t>
      </w:r>
    </w:p>
    <w:p w14:paraId="7FFE70DF"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health plan beneficiary numbers; account numbers; certificate license numbers;</w:t>
      </w:r>
    </w:p>
    <w:p w14:paraId="5F3D1D9C" w14:textId="7A1AF91C" w:rsidR="00A24C86" w:rsidRPr="00D81903" w:rsidRDefault="00A24C86" w:rsidP="00A24C86">
      <w:pPr>
        <w:ind w:left="720"/>
        <w:rPr>
          <w:rFonts w:ascii="Times New Roman" w:hAnsi="Times New Roman"/>
          <w:color w:val="000000"/>
        </w:rPr>
      </w:pPr>
      <w:r w:rsidRPr="00D81903">
        <w:rPr>
          <w:rFonts w:ascii="Times New Roman" w:hAnsi="Times New Roman"/>
          <w:color w:val="000000"/>
        </w:rPr>
        <w:t xml:space="preserve">vehicle identifiers and serial numbers, including license plates; device identifiers and serial numbers; URLs; IP address numbers; biometric identifiers (including finger and voice prints); and </w:t>
      </w:r>
      <w:r w:rsidR="00AF619D" w:rsidRPr="00D81903">
        <w:rPr>
          <w:rFonts w:ascii="Times New Roman" w:hAnsi="Times New Roman"/>
          <w:color w:val="000000"/>
        </w:rPr>
        <w:t>full-face</w:t>
      </w:r>
      <w:r w:rsidRPr="00D81903">
        <w:rPr>
          <w:rFonts w:ascii="Times New Roman" w:hAnsi="Times New Roman"/>
          <w:color w:val="000000"/>
        </w:rPr>
        <w:t xml:space="preserve"> photos (or comparable images).</w:t>
      </w:r>
    </w:p>
    <w:p w14:paraId="46A5DA97" w14:textId="77777777" w:rsidR="00A24C86" w:rsidRPr="00D81903" w:rsidRDefault="00A24C86" w:rsidP="00A24C86">
      <w:pPr>
        <w:ind w:left="720"/>
        <w:rPr>
          <w:rFonts w:ascii="Times New Roman" w:hAnsi="Times New Roman"/>
          <w:b/>
          <w:color w:val="000000"/>
        </w:rPr>
      </w:pPr>
      <w:r w:rsidRPr="00D81903">
        <w:rPr>
          <w:rFonts w:ascii="Times New Roman" w:hAnsi="Times New Roman"/>
          <w:b/>
          <w:color w:val="000000"/>
        </w:rPr>
        <w:t xml:space="preserve">The health information that may remain in the information disclosed includes: </w:t>
      </w:r>
      <w:r w:rsidRPr="00D81903">
        <w:rPr>
          <w:rFonts w:ascii="Times New Roman" w:hAnsi="Times New Roman"/>
          <w:color w:val="000000"/>
        </w:rPr>
        <w:t>dates such as admission, discharge, service, DOB, DOD;</w:t>
      </w:r>
    </w:p>
    <w:p w14:paraId="63BFA26D"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city, state, five digit or more zip code; and</w:t>
      </w:r>
    </w:p>
    <w:p w14:paraId="49C72C0E"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ages in years, months or days or hours.</w:t>
      </w:r>
    </w:p>
    <w:p w14:paraId="78F1E39C"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It is important to note that this information is still protected health information or “PHI” under HIPAA. As a limited data set the information is still subject to the requirements of the federal and state privacy and security regulations.</w:t>
      </w:r>
    </w:p>
    <w:p w14:paraId="1D318886" w14:textId="77777777" w:rsidR="00837F75" w:rsidRDefault="00837F75" w:rsidP="00A24C86">
      <w:pPr>
        <w:ind w:left="720"/>
        <w:rPr>
          <w:rFonts w:ascii="Times New Roman" w:hAnsi="Times New Roman"/>
          <w:b/>
          <w:color w:val="000000"/>
        </w:rPr>
      </w:pPr>
    </w:p>
    <w:p w14:paraId="1B0F294F" w14:textId="08DCC37E" w:rsidR="00DF5F70" w:rsidRPr="00BF1E52" w:rsidRDefault="00A24C86" w:rsidP="00BF1E52">
      <w:pPr>
        <w:ind w:left="720"/>
        <w:rPr>
          <w:rFonts w:ascii="Times New Roman" w:hAnsi="Times New Roman"/>
          <w:b/>
          <w:color w:val="000000"/>
        </w:rPr>
      </w:pPr>
      <w:r w:rsidRPr="00D81903">
        <w:rPr>
          <w:rFonts w:ascii="Times New Roman" w:hAnsi="Times New Roman"/>
          <w:b/>
          <w:color w:val="000000"/>
        </w:rPr>
        <w:t xml:space="preserve">PROTECTED HEALTH INFORMATION (PHI): </w:t>
      </w:r>
      <w:r w:rsidRPr="00D81903">
        <w:rPr>
          <w:rFonts w:ascii="Times New Roman" w:hAnsi="Times New Roman"/>
          <w:color w:val="000000"/>
        </w:rPr>
        <w:t xml:space="preserve">PHI is defined as any individually identifiable health information collected or created as a consequence of the provision of health care by a covered entity, in any form, including verbal communications. PHI is information that can be linked to a particular person and that is created, used, or disclosed in the course of providing a health care service (i.e., diagnosis or treatment). There are 18 PHI identifiers as listed in the de-identified data definition section. </w:t>
      </w:r>
      <w:bookmarkStart w:id="8" w:name="_GoBack"/>
      <w:bookmarkEnd w:id="2"/>
      <w:bookmarkEnd w:id="8"/>
    </w:p>
    <w:sectPr w:rsidR="00DF5F70" w:rsidRPr="00BF1E52" w:rsidSect="00AE42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1868" w14:textId="77777777" w:rsidR="00550180" w:rsidRDefault="00550180" w:rsidP="003D7B37">
      <w:r>
        <w:separator/>
      </w:r>
    </w:p>
    <w:p w14:paraId="6C9321EC" w14:textId="77777777" w:rsidR="00550180" w:rsidRDefault="00550180"/>
  </w:endnote>
  <w:endnote w:type="continuationSeparator" w:id="0">
    <w:p w14:paraId="27589C2D" w14:textId="77777777" w:rsidR="00550180" w:rsidRDefault="00550180" w:rsidP="003D7B37">
      <w:r>
        <w:continuationSeparator/>
      </w:r>
    </w:p>
    <w:p w14:paraId="0D6C2A0A" w14:textId="77777777" w:rsidR="00550180" w:rsidRDefault="00550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616B" w14:textId="12697AD7" w:rsidR="00AB14AF" w:rsidRPr="00E91B48" w:rsidRDefault="00AB14AF" w:rsidP="00AE422B">
    <w:pPr>
      <w:pStyle w:val="Footer"/>
      <w:rPr>
        <w:lang w:val="en-US"/>
      </w:rPr>
    </w:pPr>
    <w:r>
      <w:tab/>
    </w:r>
    <w:r w:rsidRPr="001E0FE7">
      <w:rPr>
        <w:rFonts w:ascii="Times New Roman" w:hAnsi="Times New Roman"/>
      </w:rPr>
      <w:t xml:space="preserve">Page </w:t>
    </w:r>
    <w:r w:rsidRPr="001E0FE7">
      <w:rPr>
        <w:rStyle w:val="PageNumber"/>
        <w:rFonts w:ascii="Times New Roman" w:hAnsi="Times New Roman"/>
      </w:rPr>
      <w:fldChar w:fldCharType="begin"/>
    </w:r>
    <w:r w:rsidRPr="001E0FE7">
      <w:rPr>
        <w:rStyle w:val="PageNumber"/>
        <w:rFonts w:ascii="Times New Roman" w:hAnsi="Times New Roman"/>
      </w:rPr>
      <w:instrText xml:space="preserve"> PAGE </w:instrText>
    </w:r>
    <w:r w:rsidRPr="001E0FE7">
      <w:rPr>
        <w:rStyle w:val="PageNumber"/>
        <w:rFonts w:ascii="Times New Roman" w:hAnsi="Times New Roman"/>
      </w:rPr>
      <w:fldChar w:fldCharType="separate"/>
    </w:r>
    <w:r w:rsidRPr="001E0FE7">
      <w:rPr>
        <w:rStyle w:val="PageNumber"/>
        <w:rFonts w:ascii="Times New Roman" w:hAnsi="Times New Roman"/>
        <w:noProof/>
      </w:rPr>
      <w:t>39</w:t>
    </w:r>
    <w:r w:rsidRPr="001E0FE7">
      <w:rPr>
        <w:rStyle w:val="PageNumber"/>
        <w:rFonts w:ascii="Times New Roman" w:hAnsi="Times New Roman"/>
      </w:rPr>
      <w:fldChar w:fldCharType="end"/>
    </w:r>
    <w:r w:rsidRPr="001E0FE7">
      <w:rPr>
        <w:rStyle w:val="PageNumber"/>
        <w:rFonts w:ascii="Times New Roman" w:hAnsi="Times New Roman"/>
      </w:rPr>
      <w:t xml:space="preserve"> of </w:t>
    </w:r>
    <w:r w:rsidRPr="001E0FE7">
      <w:rPr>
        <w:rStyle w:val="PageNumber"/>
        <w:rFonts w:ascii="Times New Roman" w:hAnsi="Times New Roman"/>
      </w:rPr>
      <w:fldChar w:fldCharType="begin"/>
    </w:r>
    <w:r w:rsidRPr="001E0FE7">
      <w:rPr>
        <w:rStyle w:val="PageNumber"/>
        <w:rFonts w:ascii="Times New Roman" w:hAnsi="Times New Roman"/>
      </w:rPr>
      <w:instrText xml:space="preserve"> NUMPAGES </w:instrText>
    </w:r>
    <w:r w:rsidRPr="001E0FE7">
      <w:rPr>
        <w:rStyle w:val="PageNumber"/>
        <w:rFonts w:ascii="Times New Roman" w:hAnsi="Times New Roman"/>
      </w:rPr>
      <w:fldChar w:fldCharType="separate"/>
    </w:r>
    <w:r w:rsidRPr="001E0FE7">
      <w:rPr>
        <w:rStyle w:val="PageNumber"/>
        <w:rFonts w:ascii="Times New Roman" w:hAnsi="Times New Roman"/>
        <w:noProof/>
      </w:rPr>
      <w:t>41</w:t>
    </w:r>
    <w:r w:rsidRPr="001E0FE7">
      <w:rPr>
        <w:rStyle w:val="PageNumber"/>
        <w:rFonts w:ascii="Times New Roman" w:hAnsi="Times New Roman"/>
      </w:rPr>
      <w:fldChar w:fldCharType="end"/>
    </w:r>
    <w:r>
      <w:rPr>
        <w:rStyle w:val="PageNumber"/>
        <w:rFonts w:ascii="Times New Roman" w:hAnsi="Times New Roman"/>
        <w:sz w:val="16"/>
        <w:szCs w:val="16"/>
      </w:rPr>
      <w:tab/>
    </w:r>
    <w:r>
      <w:rPr>
        <w:rStyle w:val="PageNumber"/>
        <w:rFonts w:ascii="Times New Roman" w:hAnsi="Times New Roman"/>
        <w:sz w:val="16"/>
        <w:szCs w:val="16"/>
        <w:lang w:val="en-US"/>
      </w:rPr>
      <w:t xml:space="preserve">Template </w:t>
    </w:r>
    <w:r>
      <w:rPr>
        <w:rStyle w:val="PageNumber"/>
        <w:rFonts w:ascii="Times New Roman" w:hAnsi="Times New Roman"/>
        <w:sz w:val="16"/>
        <w:szCs w:val="16"/>
      </w:rPr>
      <w:t>Version Date</w:t>
    </w:r>
    <w:r w:rsidRPr="00EE6AD4">
      <w:rPr>
        <w:rStyle w:val="PageNumber"/>
        <w:rFonts w:ascii="Times New Roman" w:hAnsi="Times New Roman"/>
        <w:sz w:val="16"/>
        <w:szCs w:val="16"/>
      </w:rPr>
      <w:t xml:space="preserve">: </w:t>
    </w:r>
    <w:r>
      <w:rPr>
        <w:rStyle w:val="PageNumber"/>
        <w:rFonts w:ascii="Times New Roman" w:hAnsi="Times New Roman"/>
        <w:sz w:val="16"/>
        <w:szCs w:val="16"/>
        <w:lang w:val="en-US"/>
      </w:rPr>
      <w:t>02.06.2024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885F" w14:textId="77777777" w:rsidR="00550180" w:rsidRDefault="00550180" w:rsidP="003D7B37">
      <w:r>
        <w:separator/>
      </w:r>
    </w:p>
    <w:p w14:paraId="5ED471D6" w14:textId="77777777" w:rsidR="00550180" w:rsidRDefault="00550180"/>
  </w:footnote>
  <w:footnote w:type="continuationSeparator" w:id="0">
    <w:p w14:paraId="44E2EC03" w14:textId="77777777" w:rsidR="00550180" w:rsidRDefault="00550180" w:rsidP="003D7B37">
      <w:r>
        <w:continuationSeparator/>
      </w:r>
    </w:p>
    <w:p w14:paraId="5084FAC4" w14:textId="77777777" w:rsidR="00550180" w:rsidRDefault="00550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3B97C4E"/>
    <w:multiLevelType w:val="hybridMultilevel"/>
    <w:tmpl w:val="F91EAA9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27D8DD50">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A0EAC"/>
    <w:multiLevelType w:val="multilevel"/>
    <w:tmpl w:val="D7A4370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6D67A1B"/>
    <w:multiLevelType w:val="multilevel"/>
    <w:tmpl w:val="84A088CE"/>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DC565F8"/>
    <w:multiLevelType w:val="hybridMultilevel"/>
    <w:tmpl w:val="761C8F2A"/>
    <w:lvl w:ilvl="0" w:tplc="E5406114">
      <w:start w:val="1"/>
      <w:numFmt w:val="upp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1D80"/>
    <w:multiLevelType w:val="multilevel"/>
    <w:tmpl w:val="C690F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5C85908"/>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20E79"/>
    <w:multiLevelType w:val="hybridMultilevel"/>
    <w:tmpl w:val="EE245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23175B"/>
    <w:multiLevelType w:val="multilevel"/>
    <w:tmpl w:val="A87C2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b w:val="0"/>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D2968A4"/>
    <w:multiLevelType w:val="hybridMultilevel"/>
    <w:tmpl w:val="17603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0A1E"/>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90836"/>
    <w:multiLevelType w:val="hybridMultilevel"/>
    <w:tmpl w:val="99085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D3850"/>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E1903"/>
    <w:multiLevelType w:val="multilevel"/>
    <w:tmpl w:val="FB5476BC"/>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right"/>
      <w:pPr>
        <w:ind w:left="1440" w:firstLine="0"/>
      </w:pPr>
      <w:rPr>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A815674"/>
    <w:multiLevelType w:val="hybridMultilevel"/>
    <w:tmpl w:val="B9D0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E3BFF"/>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4433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3224BD8"/>
    <w:multiLevelType w:val="hybridMultilevel"/>
    <w:tmpl w:val="BBDC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7165D"/>
    <w:multiLevelType w:val="hybridMultilevel"/>
    <w:tmpl w:val="BBA2BDC6"/>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15:restartNumberingAfterBreak="0">
    <w:nsid w:val="385F4AB7"/>
    <w:multiLevelType w:val="hybridMultilevel"/>
    <w:tmpl w:val="785CC076"/>
    <w:lvl w:ilvl="0" w:tplc="0FA20C9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709F7"/>
    <w:multiLevelType w:val="multilevel"/>
    <w:tmpl w:val="45485046"/>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1D66210"/>
    <w:multiLevelType w:val="hybridMultilevel"/>
    <w:tmpl w:val="DCDA4C9E"/>
    <w:lvl w:ilvl="0" w:tplc="3A3C791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44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A2214D"/>
    <w:multiLevelType w:val="multilevel"/>
    <w:tmpl w:val="C690F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71246F8"/>
    <w:multiLevelType w:val="hybridMultilevel"/>
    <w:tmpl w:val="D6B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5416C"/>
    <w:multiLevelType w:val="hybridMultilevel"/>
    <w:tmpl w:val="342E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B41D8"/>
    <w:multiLevelType w:val="hybridMultilevel"/>
    <w:tmpl w:val="794CB4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592569"/>
    <w:multiLevelType w:val="multilevel"/>
    <w:tmpl w:val="734462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C727421"/>
    <w:multiLevelType w:val="multilevel"/>
    <w:tmpl w:val="DB80684A"/>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4F6B7847"/>
    <w:multiLevelType w:val="multilevel"/>
    <w:tmpl w:val="A87C2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b w:val="0"/>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6DD2F99"/>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6923C4"/>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5250A4"/>
    <w:multiLevelType w:val="hybridMultilevel"/>
    <w:tmpl w:val="69E87800"/>
    <w:lvl w:ilvl="0" w:tplc="3A3C791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CB5D0D"/>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C841AD"/>
    <w:multiLevelType w:val="hybridMultilevel"/>
    <w:tmpl w:val="92FA1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0F06BA"/>
    <w:multiLevelType w:val="multilevel"/>
    <w:tmpl w:val="734462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5F9C1CF8"/>
    <w:multiLevelType w:val="multilevel"/>
    <w:tmpl w:val="C690F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FF4577F"/>
    <w:multiLevelType w:val="multilevel"/>
    <w:tmpl w:val="F99EBC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0C6EA7"/>
    <w:multiLevelType w:val="hybridMultilevel"/>
    <w:tmpl w:val="86447AE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0F1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08581E"/>
    <w:multiLevelType w:val="multilevel"/>
    <w:tmpl w:val="EB222B4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0238B"/>
    <w:multiLevelType w:val="multilevel"/>
    <w:tmpl w:val="734462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281C7E"/>
    <w:multiLevelType w:val="hybridMultilevel"/>
    <w:tmpl w:val="CF94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AEA"/>
    <w:multiLevelType w:val="hybridMultilevel"/>
    <w:tmpl w:val="E2DC9C04"/>
    <w:lvl w:ilvl="0" w:tplc="B810B37E">
      <w:numFmt w:val="decimal"/>
      <w:pStyle w:val="ChecklistSimpleChecked"/>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7D672EDA"/>
    <w:multiLevelType w:val="hybridMultilevel"/>
    <w:tmpl w:val="FAAC3382"/>
    <w:lvl w:ilvl="0" w:tplc="BB02BF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82381"/>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274F6E"/>
    <w:multiLevelType w:val="multilevel"/>
    <w:tmpl w:val="A87C23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802CA2"/>
    <w:multiLevelType w:val="hybridMultilevel"/>
    <w:tmpl w:val="D5B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AB0FA0"/>
    <w:multiLevelType w:val="hybridMultilevel"/>
    <w:tmpl w:val="299EF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6"/>
  </w:num>
  <w:num w:numId="2">
    <w:abstractNumId w:val="1"/>
  </w:num>
  <w:num w:numId="3">
    <w:abstractNumId w:val="0"/>
  </w:num>
  <w:num w:numId="4">
    <w:abstractNumId w:val="9"/>
  </w:num>
  <w:num w:numId="5">
    <w:abstractNumId w:val="34"/>
  </w:num>
  <w:num w:numId="6">
    <w:abstractNumId w:val="43"/>
  </w:num>
  <w:num w:numId="7">
    <w:abstractNumId w:val="20"/>
  </w:num>
  <w:num w:numId="8">
    <w:abstractNumId w:val="18"/>
  </w:num>
  <w:num w:numId="9">
    <w:abstractNumId w:val="15"/>
  </w:num>
  <w:num w:numId="10">
    <w:abstractNumId w:val="3"/>
  </w:num>
  <w:num w:numId="11">
    <w:abstractNumId w:val="4"/>
  </w:num>
  <w:num w:numId="12">
    <w:abstractNumId w:val="22"/>
  </w:num>
  <w:num w:numId="13">
    <w:abstractNumId w:val="30"/>
  </w:num>
  <w:num w:numId="14">
    <w:abstractNumId w:val="44"/>
  </w:num>
  <w:num w:numId="15">
    <w:abstractNumId w:val="38"/>
  </w:num>
  <w:num w:numId="16">
    <w:abstractNumId w:val="29"/>
  </w:num>
  <w:num w:numId="17">
    <w:abstractNumId w:val="39"/>
  </w:num>
  <w:num w:numId="18">
    <w:abstractNumId w:val="25"/>
  </w:num>
  <w:num w:numId="19">
    <w:abstractNumId w:val="6"/>
  </w:num>
  <w:num w:numId="20">
    <w:abstractNumId w:val="49"/>
  </w:num>
  <w:num w:numId="21">
    <w:abstractNumId w:val="10"/>
  </w:num>
  <w:num w:numId="22">
    <w:abstractNumId w:val="31"/>
  </w:num>
  <w:num w:numId="23">
    <w:abstractNumId w:val="24"/>
  </w:num>
  <w:num w:numId="24">
    <w:abstractNumId w:val="33"/>
  </w:num>
  <w:num w:numId="25">
    <w:abstractNumId w:val="48"/>
  </w:num>
  <w:num w:numId="26">
    <w:abstractNumId w:val="14"/>
  </w:num>
  <w:num w:numId="27">
    <w:abstractNumId w:val="7"/>
  </w:num>
  <w:num w:numId="28">
    <w:abstractNumId w:val="36"/>
  </w:num>
  <w:num w:numId="29">
    <w:abstractNumId w:val="12"/>
  </w:num>
  <w:num w:numId="30">
    <w:abstractNumId w:val="32"/>
  </w:num>
  <w:num w:numId="31">
    <w:abstractNumId w:val="17"/>
  </w:num>
  <w:num w:numId="32">
    <w:abstractNumId w:val="13"/>
  </w:num>
  <w:num w:numId="33">
    <w:abstractNumId w:val="47"/>
  </w:num>
  <w:num w:numId="34">
    <w:abstractNumId w:val="19"/>
  </w:num>
  <w:num w:numId="35">
    <w:abstractNumId w:val="8"/>
  </w:num>
  <w:num w:numId="36">
    <w:abstractNumId w:val="50"/>
  </w:num>
  <w:num w:numId="37">
    <w:abstractNumId w:val="5"/>
  </w:num>
  <w:num w:numId="38">
    <w:abstractNumId w:val="28"/>
  </w:num>
  <w:num w:numId="39">
    <w:abstractNumId w:val="2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42"/>
  </w:num>
  <w:num w:numId="44">
    <w:abstractNumId w:val="37"/>
  </w:num>
  <w:num w:numId="45">
    <w:abstractNumId w:val="41"/>
  </w:num>
  <w:num w:numId="46">
    <w:abstractNumId w:val="40"/>
  </w:num>
  <w:num w:numId="47">
    <w:abstractNumId w:val="45"/>
  </w:num>
  <w:num w:numId="48">
    <w:abstractNumId w:val="35"/>
  </w:num>
  <w:num w:numId="49">
    <w:abstractNumId w:val="26"/>
  </w:num>
  <w:num w:numId="50">
    <w:abstractNumId w:val="27"/>
  </w:num>
  <w:num w:numId="51">
    <w:abstractNumId w:val="23"/>
  </w:num>
  <w:num w:numId="52">
    <w:abstractNumId w:val="51"/>
  </w:num>
  <w:num w:numId="53">
    <w:abstractNumId w:val="16"/>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7"/>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37"/>
    <w:rsid w:val="00003EA4"/>
    <w:rsid w:val="00005F2A"/>
    <w:rsid w:val="0001153B"/>
    <w:rsid w:val="00021847"/>
    <w:rsid w:val="00023822"/>
    <w:rsid w:val="0002759B"/>
    <w:rsid w:val="00034195"/>
    <w:rsid w:val="00034B12"/>
    <w:rsid w:val="00044527"/>
    <w:rsid w:val="00045F83"/>
    <w:rsid w:val="00054585"/>
    <w:rsid w:val="000567D5"/>
    <w:rsid w:val="000609D5"/>
    <w:rsid w:val="00063279"/>
    <w:rsid w:val="000635FF"/>
    <w:rsid w:val="000662F2"/>
    <w:rsid w:val="000741DE"/>
    <w:rsid w:val="00074CA5"/>
    <w:rsid w:val="00080BF3"/>
    <w:rsid w:val="00082C46"/>
    <w:rsid w:val="00091C68"/>
    <w:rsid w:val="0009778E"/>
    <w:rsid w:val="00097B26"/>
    <w:rsid w:val="000A055C"/>
    <w:rsid w:val="000B0147"/>
    <w:rsid w:val="000D12A7"/>
    <w:rsid w:val="000D1D6F"/>
    <w:rsid w:val="000D5AA8"/>
    <w:rsid w:val="000E0731"/>
    <w:rsid w:val="000E1D87"/>
    <w:rsid w:val="000E352A"/>
    <w:rsid w:val="000E444D"/>
    <w:rsid w:val="000E61B0"/>
    <w:rsid w:val="000F0438"/>
    <w:rsid w:val="000F2E4F"/>
    <w:rsid w:val="000F7D0A"/>
    <w:rsid w:val="0010379D"/>
    <w:rsid w:val="00103C3E"/>
    <w:rsid w:val="00105413"/>
    <w:rsid w:val="00116516"/>
    <w:rsid w:val="001242F5"/>
    <w:rsid w:val="00126230"/>
    <w:rsid w:val="00133FB2"/>
    <w:rsid w:val="00153027"/>
    <w:rsid w:val="0015521E"/>
    <w:rsid w:val="001710CC"/>
    <w:rsid w:val="00176C1C"/>
    <w:rsid w:val="0018320E"/>
    <w:rsid w:val="0018521A"/>
    <w:rsid w:val="00190EDF"/>
    <w:rsid w:val="00192A70"/>
    <w:rsid w:val="001A0934"/>
    <w:rsid w:val="001A4BDC"/>
    <w:rsid w:val="001A7206"/>
    <w:rsid w:val="001B0677"/>
    <w:rsid w:val="001B33B3"/>
    <w:rsid w:val="001B52A0"/>
    <w:rsid w:val="001B5762"/>
    <w:rsid w:val="001B6CC3"/>
    <w:rsid w:val="001B76BD"/>
    <w:rsid w:val="001B787C"/>
    <w:rsid w:val="001C2C14"/>
    <w:rsid w:val="001C4834"/>
    <w:rsid w:val="001D063F"/>
    <w:rsid w:val="001D1130"/>
    <w:rsid w:val="001D40AC"/>
    <w:rsid w:val="001E0FE7"/>
    <w:rsid w:val="001E65AB"/>
    <w:rsid w:val="001F20E1"/>
    <w:rsid w:val="001F56CB"/>
    <w:rsid w:val="0020021F"/>
    <w:rsid w:val="002008D4"/>
    <w:rsid w:val="002020F5"/>
    <w:rsid w:val="00205003"/>
    <w:rsid w:val="002059ED"/>
    <w:rsid w:val="002060DD"/>
    <w:rsid w:val="00206214"/>
    <w:rsid w:val="00212F8D"/>
    <w:rsid w:val="0021462B"/>
    <w:rsid w:val="00215632"/>
    <w:rsid w:val="0021709C"/>
    <w:rsid w:val="00221FAC"/>
    <w:rsid w:val="00222C67"/>
    <w:rsid w:val="00240ACD"/>
    <w:rsid w:val="002420AC"/>
    <w:rsid w:val="00242AFE"/>
    <w:rsid w:val="00246CE0"/>
    <w:rsid w:val="00251DC0"/>
    <w:rsid w:val="00255ED2"/>
    <w:rsid w:val="00257BDB"/>
    <w:rsid w:val="002642E3"/>
    <w:rsid w:val="0027031A"/>
    <w:rsid w:val="00272F3C"/>
    <w:rsid w:val="00275E41"/>
    <w:rsid w:val="002802D7"/>
    <w:rsid w:val="00281DBF"/>
    <w:rsid w:val="002829AF"/>
    <w:rsid w:val="0029567F"/>
    <w:rsid w:val="002A2FCB"/>
    <w:rsid w:val="002A3090"/>
    <w:rsid w:val="002C17AB"/>
    <w:rsid w:val="002C44F2"/>
    <w:rsid w:val="002C4C0D"/>
    <w:rsid w:val="002C4FB5"/>
    <w:rsid w:val="002C65A4"/>
    <w:rsid w:val="002D2B19"/>
    <w:rsid w:val="002E538C"/>
    <w:rsid w:val="002F4273"/>
    <w:rsid w:val="002F6358"/>
    <w:rsid w:val="00310BA8"/>
    <w:rsid w:val="003152D6"/>
    <w:rsid w:val="003162DF"/>
    <w:rsid w:val="003216B0"/>
    <w:rsid w:val="00321F34"/>
    <w:rsid w:val="0032398E"/>
    <w:rsid w:val="00323AD8"/>
    <w:rsid w:val="00325DB0"/>
    <w:rsid w:val="003300AA"/>
    <w:rsid w:val="003367C5"/>
    <w:rsid w:val="00342A8A"/>
    <w:rsid w:val="0034481C"/>
    <w:rsid w:val="00345AA0"/>
    <w:rsid w:val="00346E8E"/>
    <w:rsid w:val="00352980"/>
    <w:rsid w:val="003607F8"/>
    <w:rsid w:val="003635FF"/>
    <w:rsid w:val="003649D8"/>
    <w:rsid w:val="00373034"/>
    <w:rsid w:val="003832FD"/>
    <w:rsid w:val="003834DA"/>
    <w:rsid w:val="0038402D"/>
    <w:rsid w:val="00385EE2"/>
    <w:rsid w:val="003875BA"/>
    <w:rsid w:val="00392F3C"/>
    <w:rsid w:val="00393DB7"/>
    <w:rsid w:val="003A0AC6"/>
    <w:rsid w:val="003A3E0C"/>
    <w:rsid w:val="003A420A"/>
    <w:rsid w:val="003A5C18"/>
    <w:rsid w:val="003A618E"/>
    <w:rsid w:val="003C2389"/>
    <w:rsid w:val="003C5489"/>
    <w:rsid w:val="003D17B1"/>
    <w:rsid w:val="003D32CB"/>
    <w:rsid w:val="003D430C"/>
    <w:rsid w:val="003D7B37"/>
    <w:rsid w:val="003E05B1"/>
    <w:rsid w:val="003E516A"/>
    <w:rsid w:val="003F74CF"/>
    <w:rsid w:val="004013B6"/>
    <w:rsid w:val="004068FC"/>
    <w:rsid w:val="00407557"/>
    <w:rsid w:val="00410100"/>
    <w:rsid w:val="00416E44"/>
    <w:rsid w:val="00426826"/>
    <w:rsid w:val="00430517"/>
    <w:rsid w:val="00447994"/>
    <w:rsid w:val="00447D54"/>
    <w:rsid w:val="00451ADB"/>
    <w:rsid w:val="0045512B"/>
    <w:rsid w:val="0047337A"/>
    <w:rsid w:val="00480FD4"/>
    <w:rsid w:val="004848C4"/>
    <w:rsid w:val="004A147C"/>
    <w:rsid w:val="004A3168"/>
    <w:rsid w:val="004A7AB7"/>
    <w:rsid w:val="004B1B3E"/>
    <w:rsid w:val="004B43FB"/>
    <w:rsid w:val="004D205F"/>
    <w:rsid w:val="004E0ACF"/>
    <w:rsid w:val="004E1B8E"/>
    <w:rsid w:val="004E77B2"/>
    <w:rsid w:val="004F367A"/>
    <w:rsid w:val="00500148"/>
    <w:rsid w:val="00514808"/>
    <w:rsid w:val="00527EBD"/>
    <w:rsid w:val="00530B0E"/>
    <w:rsid w:val="005310C7"/>
    <w:rsid w:val="00532521"/>
    <w:rsid w:val="00534084"/>
    <w:rsid w:val="005342A6"/>
    <w:rsid w:val="00541F05"/>
    <w:rsid w:val="005451F8"/>
    <w:rsid w:val="00550180"/>
    <w:rsid w:val="005504F4"/>
    <w:rsid w:val="0055115A"/>
    <w:rsid w:val="005520D2"/>
    <w:rsid w:val="005525B1"/>
    <w:rsid w:val="0055496D"/>
    <w:rsid w:val="0055703D"/>
    <w:rsid w:val="00560580"/>
    <w:rsid w:val="005656C1"/>
    <w:rsid w:val="00580EA3"/>
    <w:rsid w:val="00594724"/>
    <w:rsid w:val="00594859"/>
    <w:rsid w:val="005A0E04"/>
    <w:rsid w:val="005A2629"/>
    <w:rsid w:val="005A55B1"/>
    <w:rsid w:val="005B22FD"/>
    <w:rsid w:val="005B468F"/>
    <w:rsid w:val="005C46D5"/>
    <w:rsid w:val="005D3433"/>
    <w:rsid w:val="005D4996"/>
    <w:rsid w:val="005D49B4"/>
    <w:rsid w:val="005D5C53"/>
    <w:rsid w:val="005D5F04"/>
    <w:rsid w:val="005F26BC"/>
    <w:rsid w:val="005F2B30"/>
    <w:rsid w:val="005F6FBA"/>
    <w:rsid w:val="0060126B"/>
    <w:rsid w:val="0060561F"/>
    <w:rsid w:val="00607AEB"/>
    <w:rsid w:val="006108FB"/>
    <w:rsid w:val="00616D74"/>
    <w:rsid w:val="006223D7"/>
    <w:rsid w:val="006259D7"/>
    <w:rsid w:val="006274E9"/>
    <w:rsid w:val="00646789"/>
    <w:rsid w:val="00650D81"/>
    <w:rsid w:val="00652AB3"/>
    <w:rsid w:val="00654F59"/>
    <w:rsid w:val="0065725E"/>
    <w:rsid w:val="00664651"/>
    <w:rsid w:val="00667028"/>
    <w:rsid w:val="006831C7"/>
    <w:rsid w:val="0068453F"/>
    <w:rsid w:val="006859E2"/>
    <w:rsid w:val="006A1A40"/>
    <w:rsid w:val="006B5BDF"/>
    <w:rsid w:val="006C075F"/>
    <w:rsid w:val="006C207C"/>
    <w:rsid w:val="006D2076"/>
    <w:rsid w:val="006D583D"/>
    <w:rsid w:val="006D6095"/>
    <w:rsid w:val="006E2C43"/>
    <w:rsid w:val="006E3EDB"/>
    <w:rsid w:val="006F1A9E"/>
    <w:rsid w:val="006F574C"/>
    <w:rsid w:val="006F687B"/>
    <w:rsid w:val="0070422D"/>
    <w:rsid w:val="00712354"/>
    <w:rsid w:val="00714248"/>
    <w:rsid w:val="00715660"/>
    <w:rsid w:val="00716CB3"/>
    <w:rsid w:val="00717E96"/>
    <w:rsid w:val="0072157B"/>
    <w:rsid w:val="00725287"/>
    <w:rsid w:val="00725F1A"/>
    <w:rsid w:val="00726CA9"/>
    <w:rsid w:val="00730297"/>
    <w:rsid w:val="007378BE"/>
    <w:rsid w:val="00741E39"/>
    <w:rsid w:val="007557A8"/>
    <w:rsid w:val="007604C5"/>
    <w:rsid w:val="00766780"/>
    <w:rsid w:val="00767DD9"/>
    <w:rsid w:val="00770424"/>
    <w:rsid w:val="00771CCE"/>
    <w:rsid w:val="0077581D"/>
    <w:rsid w:val="00775839"/>
    <w:rsid w:val="007766F5"/>
    <w:rsid w:val="00776816"/>
    <w:rsid w:val="0077719C"/>
    <w:rsid w:val="00777BEA"/>
    <w:rsid w:val="007806A6"/>
    <w:rsid w:val="00781F44"/>
    <w:rsid w:val="007867F1"/>
    <w:rsid w:val="007926B5"/>
    <w:rsid w:val="007945DE"/>
    <w:rsid w:val="00796E00"/>
    <w:rsid w:val="007A1BCE"/>
    <w:rsid w:val="007A2561"/>
    <w:rsid w:val="007B04AD"/>
    <w:rsid w:val="007B2B7F"/>
    <w:rsid w:val="007B4A53"/>
    <w:rsid w:val="007B5AE8"/>
    <w:rsid w:val="007C0178"/>
    <w:rsid w:val="007C042A"/>
    <w:rsid w:val="007C7835"/>
    <w:rsid w:val="007D13A0"/>
    <w:rsid w:val="007D2B39"/>
    <w:rsid w:val="007D3F03"/>
    <w:rsid w:val="007D5623"/>
    <w:rsid w:val="007E37F7"/>
    <w:rsid w:val="007E641D"/>
    <w:rsid w:val="007F3446"/>
    <w:rsid w:val="007F3DDC"/>
    <w:rsid w:val="007F6BC9"/>
    <w:rsid w:val="00805824"/>
    <w:rsid w:val="008131BE"/>
    <w:rsid w:val="0082577E"/>
    <w:rsid w:val="00830CF5"/>
    <w:rsid w:val="00833B49"/>
    <w:rsid w:val="00834A29"/>
    <w:rsid w:val="00834E81"/>
    <w:rsid w:val="00837F75"/>
    <w:rsid w:val="00844F5E"/>
    <w:rsid w:val="00846FCC"/>
    <w:rsid w:val="00850DAF"/>
    <w:rsid w:val="00855ACE"/>
    <w:rsid w:val="00865077"/>
    <w:rsid w:val="00867512"/>
    <w:rsid w:val="008702AB"/>
    <w:rsid w:val="0087667B"/>
    <w:rsid w:val="00880EF8"/>
    <w:rsid w:val="00882CC5"/>
    <w:rsid w:val="00883B42"/>
    <w:rsid w:val="00894123"/>
    <w:rsid w:val="008A5A49"/>
    <w:rsid w:val="008A63A8"/>
    <w:rsid w:val="008A6F70"/>
    <w:rsid w:val="008B0FEC"/>
    <w:rsid w:val="008B5086"/>
    <w:rsid w:val="008B6896"/>
    <w:rsid w:val="008C19EC"/>
    <w:rsid w:val="008C2E2B"/>
    <w:rsid w:val="008C64D4"/>
    <w:rsid w:val="008C7D8F"/>
    <w:rsid w:val="008D1A67"/>
    <w:rsid w:val="008D4B88"/>
    <w:rsid w:val="008F16B2"/>
    <w:rsid w:val="008F1B04"/>
    <w:rsid w:val="008F2F80"/>
    <w:rsid w:val="008F44FA"/>
    <w:rsid w:val="008F4554"/>
    <w:rsid w:val="008F624F"/>
    <w:rsid w:val="00900E47"/>
    <w:rsid w:val="00911F1E"/>
    <w:rsid w:val="00914E19"/>
    <w:rsid w:val="009175CA"/>
    <w:rsid w:val="00923956"/>
    <w:rsid w:val="00924D00"/>
    <w:rsid w:val="009278AA"/>
    <w:rsid w:val="00927A36"/>
    <w:rsid w:val="00933148"/>
    <w:rsid w:val="0094751A"/>
    <w:rsid w:val="00955CB9"/>
    <w:rsid w:val="009562F4"/>
    <w:rsid w:val="00961070"/>
    <w:rsid w:val="00962127"/>
    <w:rsid w:val="00970494"/>
    <w:rsid w:val="00975DAC"/>
    <w:rsid w:val="0098044F"/>
    <w:rsid w:val="00980CB7"/>
    <w:rsid w:val="00981799"/>
    <w:rsid w:val="00985897"/>
    <w:rsid w:val="009859F8"/>
    <w:rsid w:val="00986888"/>
    <w:rsid w:val="009921D5"/>
    <w:rsid w:val="00997A76"/>
    <w:rsid w:val="009A36B9"/>
    <w:rsid w:val="009A5F60"/>
    <w:rsid w:val="009A6463"/>
    <w:rsid w:val="009B1429"/>
    <w:rsid w:val="009B7E49"/>
    <w:rsid w:val="009D0F25"/>
    <w:rsid w:val="009D6501"/>
    <w:rsid w:val="009E09E4"/>
    <w:rsid w:val="009E2909"/>
    <w:rsid w:val="009E2EA5"/>
    <w:rsid w:val="009E43AD"/>
    <w:rsid w:val="009F052B"/>
    <w:rsid w:val="009F40F0"/>
    <w:rsid w:val="009F6E72"/>
    <w:rsid w:val="009F73CA"/>
    <w:rsid w:val="00A01F92"/>
    <w:rsid w:val="00A1245B"/>
    <w:rsid w:val="00A16A01"/>
    <w:rsid w:val="00A17041"/>
    <w:rsid w:val="00A2271A"/>
    <w:rsid w:val="00A24C86"/>
    <w:rsid w:val="00A2662C"/>
    <w:rsid w:val="00A27316"/>
    <w:rsid w:val="00A32913"/>
    <w:rsid w:val="00A336E3"/>
    <w:rsid w:val="00A34744"/>
    <w:rsid w:val="00A415D7"/>
    <w:rsid w:val="00A41CDF"/>
    <w:rsid w:val="00A50673"/>
    <w:rsid w:val="00A558DD"/>
    <w:rsid w:val="00A616C0"/>
    <w:rsid w:val="00A63A34"/>
    <w:rsid w:val="00A74E34"/>
    <w:rsid w:val="00A75005"/>
    <w:rsid w:val="00A77E6C"/>
    <w:rsid w:val="00A80B21"/>
    <w:rsid w:val="00A81023"/>
    <w:rsid w:val="00A8253B"/>
    <w:rsid w:val="00A87743"/>
    <w:rsid w:val="00A949EA"/>
    <w:rsid w:val="00AA1080"/>
    <w:rsid w:val="00AA200B"/>
    <w:rsid w:val="00AB14AF"/>
    <w:rsid w:val="00AC0E60"/>
    <w:rsid w:val="00AC2476"/>
    <w:rsid w:val="00AC29F8"/>
    <w:rsid w:val="00AC586D"/>
    <w:rsid w:val="00AD1CDA"/>
    <w:rsid w:val="00AE0408"/>
    <w:rsid w:val="00AE0808"/>
    <w:rsid w:val="00AE0BDD"/>
    <w:rsid w:val="00AE418B"/>
    <w:rsid w:val="00AE422B"/>
    <w:rsid w:val="00AE4755"/>
    <w:rsid w:val="00AE6A21"/>
    <w:rsid w:val="00AE6FEB"/>
    <w:rsid w:val="00AF2AAE"/>
    <w:rsid w:val="00AF4D3F"/>
    <w:rsid w:val="00AF619D"/>
    <w:rsid w:val="00B020E4"/>
    <w:rsid w:val="00B03496"/>
    <w:rsid w:val="00B17833"/>
    <w:rsid w:val="00B21A9C"/>
    <w:rsid w:val="00B225D3"/>
    <w:rsid w:val="00B23335"/>
    <w:rsid w:val="00B257A7"/>
    <w:rsid w:val="00B320CA"/>
    <w:rsid w:val="00B3547F"/>
    <w:rsid w:val="00B415B1"/>
    <w:rsid w:val="00B42ADC"/>
    <w:rsid w:val="00B62E1A"/>
    <w:rsid w:val="00B63CAC"/>
    <w:rsid w:val="00B63E9B"/>
    <w:rsid w:val="00B753FA"/>
    <w:rsid w:val="00B809D8"/>
    <w:rsid w:val="00B85E56"/>
    <w:rsid w:val="00B93B57"/>
    <w:rsid w:val="00B958E2"/>
    <w:rsid w:val="00BA4021"/>
    <w:rsid w:val="00BA6B65"/>
    <w:rsid w:val="00BB3594"/>
    <w:rsid w:val="00BB530B"/>
    <w:rsid w:val="00BC069F"/>
    <w:rsid w:val="00BC0C90"/>
    <w:rsid w:val="00BC250A"/>
    <w:rsid w:val="00BD1674"/>
    <w:rsid w:val="00BD328C"/>
    <w:rsid w:val="00BE13F1"/>
    <w:rsid w:val="00BF1E52"/>
    <w:rsid w:val="00BF3B7B"/>
    <w:rsid w:val="00BF5E0D"/>
    <w:rsid w:val="00C0329E"/>
    <w:rsid w:val="00C036A1"/>
    <w:rsid w:val="00C04C94"/>
    <w:rsid w:val="00C05918"/>
    <w:rsid w:val="00C10078"/>
    <w:rsid w:val="00C22BA9"/>
    <w:rsid w:val="00C22F41"/>
    <w:rsid w:val="00C25ADE"/>
    <w:rsid w:val="00C27880"/>
    <w:rsid w:val="00C27DCA"/>
    <w:rsid w:val="00C30882"/>
    <w:rsid w:val="00C31911"/>
    <w:rsid w:val="00C337E4"/>
    <w:rsid w:val="00C36E92"/>
    <w:rsid w:val="00C41E88"/>
    <w:rsid w:val="00C4773D"/>
    <w:rsid w:val="00C53A58"/>
    <w:rsid w:val="00C578EC"/>
    <w:rsid w:val="00C67719"/>
    <w:rsid w:val="00C76E54"/>
    <w:rsid w:val="00C81EA4"/>
    <w:rsid w:val="00C83536"/>
    <w:rsid w:val="00C90CBB"/>
    <w:rsid w:val="00C91439"/>
    <w:rsid w:val="00C94265"/>
    <w:rsid w:val="00C97FCA"/>
    <w:rsid w:val="00CA0F79"/>
    <w:rsid w:val="00CB2BF6"/>
    <w:rsid w:val="00CB61BD"/>
    <w:rsid w:val="00CC3BA6"/>
    <w:rsid w:val="00CC41C7"/>
    <w:rsid w:val="00CD065E"/>
    <w:rsid w:val="00CD21AE"/>
    <w:rsid w:val="00CE4DD2"/>
    <w:rsid w:val="00CE5382"/>
    <w:rsid w:val="00CE6E60"/>
    <w:rsid w:val="00CF0700"/>
    <w:rsid w:val="00CF1F19"/>
    <w:rsid w:val="00CF6770"/>
    <w:rsid w:val="00D062B5"/>
    <w:rsid w:val="00D0636A"/>
    <w:rsid w:val="00D13ADA"/>
    <w:rsid w:val="00D14FF7"/>
    <w:rsid w:val="00D15EE4"/>
    <w:rsid w:val="00D27BC0"/>
    <w:rsid w:val="00D356D0"/>
    <w:rsid w:val="00D40F43"/>
    <w:rsid w:val="00D45330"/>
    <w:rsid w:val="00D453BD"/>
    <w:rsid w:val="00D50D9F"/>
    <w:rsid w:val="00D52F34"/>
    <w:rsid w:val="00D60FD5"/>
    <w:rsid w:val="00D643A3"/>
    <w:rsid w:val="00D64B06"/>
    <w:rsid w:val="00D65251"/>
    <w:rsid w:val="00D6556B"/>
    <w:rsid w:val="00D72FB5"/>
    <w:rsid w:val="00D77A6A"/>
    <w:rsid w:val="00D81903"/>
    <w:rsid w:val="00D9496A"/>
    <w:rsid w:val="00DA64A1"/>
    <w:rsid w:val="00DA661A"/>
    <w:rsid w:val="00DB04DB"/>
    <w:rsid w:val="00DB2003"/>
    <w:rsid w:val="00DB79AA"/>
    <w:rsid w:val="00DC30F8"/>
    <w:rsid w:val="00DC375C"/>
    <w:rsid w:val="00DF5F70"/>
    <w:rsid w:val="00DF6B34"/>
    <w:rsid w:val="00DF771E"/>
    <w:rsid w:val="00E00AAB"/>
    <w:rsid w:val="00E0491C"/>
    <w:rsid w:val="00E06038"/>
    <w:rsid w:val="00E12640"/>
    <w:rsid w:val="00E1799F"/>
    <w:rsid w:val="00E225E6"/>
    <w:rsid w:val="00E306A3"/>
    <w:rsid w:val="00E31A7E"/>
    <w:rsid w:val="00E32B33"/>
    <w:rsid w:val="00E34630"/>
    <w:rsid w:val="00E434EF"/>
    <w:rsid w:val="00E43634"/>
    <w:rsid w:val="00E4752B"/>
    <w:rsid w:val="00E5450B"/>
    <w:rsid w:val="00E75037"/>
    <w:rsid w:val="00E82492"/>
    <w:rsid w:val="00E86528"/>
    <w:rsid w:val="00EA13A2"/>
    <w:rsid w:val="00EA2BCE"/>
    <w:rsid w:val="00EA3C69"/>
    <w:rsid w:val="00EA511C"/>
    <w:rsid w:val="00EB048C"/>
    <w:rsid w:val="00EC02D5"/>
    <w:rsid w:val="00EC4821"/>
    <w:rsid w:val="00EC4C1C"/>
    <w:rsid w:val="00ED50B4"/>
    <w:rsid w:val="00EE0CAA"/>
    <w:rsid w:val="00EE11B5"/>
    <w:rsid w:val="00EE4750"/>
    <w:rsid w:val="00F00E05"/>
    <w:rsid w:val="00F1618C"/>
    <w:rsid w:val="00F45088"/>
    <w:rsid w:val="00F45C06"/>
    <w:rsid w:val="00F5220D"/>
    <w:rsid w:val="00F53724"/>
    <w:rsid w:val="00F55445"/>
    <w:rsid w:val="00F568ED"/>
    <w:rsid w:val="00F607FF"/>
    <w:rsid w:val="00F7319D"/>
    <w:rsid w:val="00F86FF8"/>
    <w:rsid w:val="00FA1B7F"/>
    <w:rsid w:val="00FA6169"/>
    <w:rsid w:val="00FA6CF5"/>
    <w:rsid w:val="00FB0882"/>
    <w:rsid w:val="00FB13B2"/>
    <w:rsid w:val="00FB207E"/>
    <w:rsid w:val="00FB5919"/>
    <w:rsid w:val="00FC070C"/>
    <w:rsid w:val="00FC236C"/>
    <w:rsid w:val="00FC7E72"/>
    <w:rsid w:val="00FD08F2"/>
    <w:rsid w:val="00FD6C0F"/>
    <w:rsid w:val="00FE2C43"/>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A670F"/>
  <w15:chartTrackingRefBased/>
  <w15:docId w15:val="{2A23CC44-590B-4452-B3AF-826618BF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3D7B37"/>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Heading1">
    <w:name w:val="heading 1"/>
    <w:basedOn w:val="Normal"/>
    <w:next w:val="Normal"/>
    <w:link w:val="Heading1Char"/>
    <w:qFormat/>
    <w:rsid w:val="003D7B37"/>
    <w:pPr>
      <w:outlineLvl w:val="0"/>
    </w:pPr>
    <w:rPr>
      <w:rFonts w:ascii="Times New Roman" w:hAnsi="Times New Roman"/>
      <w:b/>
      <w:sz w:val="28"/>
      <w:szCs w:val="28"/>
    </w:rPr>
  </w:style>
  <w:style w:type="paragraph" w:styleId="Heading2">
    <w:name w:val="heading 2"/>
    <w:basedOn w:val="Normal"/>
    <w:next w:val="Normal"/>
    <w:link w:val="Heading2Char"/>
    <w:uiPriority w:val="9"/>
    <w:semiHidden/>
    <w:unhideWhenUsed/>
    <w:qFormat/>
    <w:rsid w:val="002062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D7B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37"/>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3D7B37"/>
    <w:rPr>
      <w:rFonts w:ascii="Arial" w:eastAsia="Times New Roman" w:hAnsi="Arial" w:cs="Arial"/>
      <w:b/>
      <w:bCs/>
      <w:sz w:val="26"/>
      <w:szCs w:val="26"/>
    </w:rPr>
  </w:style>
  <w:style w:type="table" w:styleId="TableGrid">
    <w:name w:val="Table Grid"/>
    <w:basedOn w:val="TableNormal"/>
    <w:uiPriority w:val="59"/>
    <w:rsid w:val="003D7B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7B37"/>
    <w:rPr>
      <w:sz w:val="20"/>
      <w:szCs w:val="20"/>
    </w:rPr>
  </w:style>
  <w:style w:type="character" w:customStyle="1" w:styleId="FootnoteTextChar">
    <w:name w:val="Footnote Text Char"/>
    <w:basedOn w:val="DefaultParagraphFont"/>
    <w:link w:val="FootnoteText"/>
    <w:semiHidden/>
    <w:rsid w:val="003D7B37"/>
    <w:rPr>
      <w:rFonts w:ascii="NNFPLJ+TimesNewRoman" w:eastAsia="Times New Roman" w:hAnsi="NNFPLJ+TimesNewRoman" w:cs="Times New Roman"/>
      <w:sz w:val="20"/>
      <w:szCs w:val="20"/>
    </w:rPr>
  </w:style>
  <w:style w:type="character" w:styleId="FootnoteReference">
    <w:name w:val="footnote reference"/>
    <w:semiHidden/>
    <w:rsid w:val="003D7B37"/>
    <w:rPr>
      <w:vertAlign w:val="superscript"/>
    </w:rPr>
  </w:style>
  <w:style w:type="paragraph" w:styleId="Header">
    <w:name w:val="header"/>
    <w:basedOn w:val="Normal"/>
    <w:link w:val="HeaderChar"/>
    <w:rsid w:val="003D7B37"/>
    <w:pPr>
      <w:tabs>
        <w:tab w:val="center" w:pos="4320"/>
        <w:tab w:val="right" w:pos="8640"/>
      </w:tabs>
    </w:pPr>
  </w:style>
  <w:style w:type="character" w:customStyle="1" w:styleId="HeaderChar">
    <w:name w:val="Header Char"/>
    <w:basedOn w:val="DefaultParagraphFont"/>
    <w:link w:val="Header"/>
    <w:rsid w:val="003D7B37"/>
    <w:rPr>
      <w:rFonts w:ascii="NNFPLJ+TimesNewRoman" w:eastAsia="Times New Roman" w:hAnsi="NNFPLJ+TimesNewRoman" w:cs="Times New Roman"/>
      <w:sz w:val="24"/>
      <w:szCs w:val="24"/>
    </w:rPr>
  </w:style>
  <w:style w:type="paragraph" w:styleId="Footer">
    <w:name w:val="footer"/>
    <w:basedOn w:val="Normal"/>
    <w:link w:val="FooterChar"/>
    <w:uiPriority w:val="99"/>
    <w:rsid w:val="003D7B37"/>
    <w:pPr>
      <w:tabs>
        <w:tab w:val="center" w:pos="4320"/>
        <w:tab w:val="right" w:pos="8640"/>
      </w:tabs>
    </w:pPr>
    <w:rPr>
      <w:lang w:val="x-none"/>
    </w:rPr>
  </w:style>
  <w:style w:type="character" w:customStyle="1" w:styleId="FooterChar">
    <w:name w:val="Footer Char"/>
    <w:basedOn w:val="DefaultParagraphFont"/>
    <w:link w:val="Footer"/>
    <w:uiPriority w:val="99"/>
    <w:rsid w:val="003D7B37"/>
    <w:rPr>
      <w:rFonts w:ascii="NNFPLJ+TimesNewRoman" w:eastAsia="Times New Roman" w:hAnsi="NNFPLJ+TimesNewRoman" w:cs="Times New Roman"/>
      <w:sz w:val="24"/>
      <w:szCs w:val="24"/>
      <w:lang w:val="x-none"/>
    </w:rPr>
  </w:style>
  <w:style w:type="character" w:styleId="PageNumber">
    <w:name w:val="page number"/>
    <w:basedOn w:val="DefaultParagraphFont"/>
    <w:rsid w:val="003D7B37"/>
  </w:style>
  <w:style w:type="paragraph" w:customStyle="1" w:styleId="Default">
    <w:name w:val="Default"/>
    <w:rsid w:val="003D7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listSimpleChecked">
    <w:name w:val="Checklist Simple Checked"/>
    <w:basedOn w:val="Normal"/>
    <w:rsid w:val="003D7B37"/>
    <w:pPr>
      <w:numPr>
        <w:numId w:val="1"/>
      </w:numPr>
    </w:pPr>
  </w:style>
  <w:style w:type="character" w:styleId="CommentReference">
    <w:name w:val="annotation reference"/>
    <w:semiHidden/>
    <w:rsid w:val="003D7B37"/>
    <w:rPr>
      <w:sz w:val="16"/>
      <w:szCs w:val="16"/>
    </w:rPr>
  </w:style>
  <w:style w:type="paragraph" w:styleId="CommentText">
    <w:name w:val="annotation text"/>
    <w:basedOn w:val="Normal"/>
    <w:link w:val="CommentTextChar"/>
    <w:semiHidden/>
    <w:rsid w:val="003D7B37"/>
    <w:rPr>
      <w:sz w:val="20"/>
      <w:szCs w:val="20"/>
    </w:rPr>
  </w:style>
  <w:style w:type="character" w:customStyle="1" w:styleId="CommentTextChar">
    <w:name w:val="Comment Text Char"/>
    <w:basedOn w:val="DefaultParagraphFont"/>
    <w:link w:val="CommentText"/>
    <w:semiHidden/>
    <w:rsid w:val="003D7B37"/>
    <w:rPr>
      <w:rFonts w:ascii="NNFPLJ+TimesNewRoman" w:eastAsia="Times New Roman" w:hAnsi="NNFPLJ+TimesNewRoman" w:cs="Times New Roman"/>
      <w:sz w:val="20"/>
      <w:szCs w:val="20"/>
    </w:rPr>
  </w:style>
  <w:style w:type="paragraph" w:styleId="CommentSubject">
    <w:name w:val="annotation subject"/>
    <w:basedOn w:val="CommentText"/>
    <w:next w:val="CommentText"/>
    <w:link w:val="CommentSubjectChar"/>
    <w:semiHidden/>
    <w:rsid w:val="003D7B37"/>
    <w:rPr>
      <w:b/>
      <w:bCs/>
    </w:rPr>
  </w:style>
  <w:style w:type="character" w:customStyle="1" w:styleId="CommentSubjectChar">
    <w:name w:val="Comment Subject Char"/>
    <w:basedOn w:val="CommentTextChar"/>
    <w:link w:val="CommentSubject"/>
    <w:semiHidden/>
    <w:rsid w:val="003D7B37"/>
    <w:rPr>
      <w:rFonts w:ascii="NNFPLJ+TimesNewRoman" w:eastAsia="Times New Roman" w:hAnsi="NNFPLJ+TimesNewRoman" w:cs="Times New Roman"/>
      <w:b/>
      <w:bCs/>
      <w:sz w:val="20"/>
      <w:szCs w:val="20"/>
    </w:rPr>
  </w:style>
  <w:style w:type="paragraph" w:styleId="BalloonText">
    <w:name w:val="Balloon Text"/>
    <w:basedOn w:val="Normal"/>
    <w:link w:val="BalloonTextChar"/>
    <w:semiHidden/>
    <w:rsid w:val="003D7B37"/>
    <w:rPr>
      <w:rFonts w:ascii="Tahoma" w:hAnsi="Tahoma" w:cs="Tahoma"/>
      <w:sz w:val="16"/>
      <w:szCs w:val="16"/>
    </w:rPr>
  </w:style>
  <w:style w:type="character" w:customStyle="1" w:styleId="BalloonTextChar">
    <w:name w:val="Balloon Text Char"/>
    <w:basedOn w:val="DefaultParagraphFont"/>
    <w:link w:val="BalloonText"/>
    <w:semiHidden/>
    <w:rsid w:val="003D7B37"/>
    <w:rPr>
      <w:rFonts w:ascii="Tahoma" w:eastAsia="Times New Roman" w:hAnsi="Tahoma" w:cs="Tahoma"/>
      <w:sz w:val="16"/>
      <w:szCs w:val="16"/>
    </w:rPr>
  </w:style>
  <w:style w:type="paragraph" w:customStyle="1" w:styleId="ChecklistFooter">
    <w:name w:val="Checklist Footer"/>
    <w:basedOn w:val="Normal"/>
    <w:rsid w:val="003D7B37"/>
    <w:pPr>
      <w:autoSpaceDE/>
      <w:autoSpaceDN/>
      <w:adjustRightInd/>
      <w:jc w:val="center"/>
    </w:pPr>
    <w:rPr>
      <w:rFonts w:ascii="Arial Narrow" w:hAnsi="Arial Narrow"/>
      <w:sz w:val="18"/>
    </w:rPr>
  </w:style>
  <w:style w:type="paragraph" w:customStyle="1" w:styleId="SOPFooter">
    <w:name w:val="SOP Footer"/>
    <w:basedOn w:val="Normal"/>
    <w:rsid w:val="003D7B37"/>
    <w:pPr>
      <w:autoSpaceDE/>
      <w:autoSpaceDN/>
      <w:adjustRightInd/>
      <w:jc w:val="center"/>
    </w:pPr>
    <w:rPr>
      <w:rFonts w:ascii="Arial" w:hAnsi="Arial" w:cs="Tahoma"/>
      <w:sz w:val="18"/>
      <w:szCs w:val="20"/>
    </w:rPr>
  </w:style>
  <w:style w:type="paragraph" w:styleId="BodyText">
    <w:name w:val="Body Text"/>
    <w:basedOn w:val="Normal"/>
    <w:link w:val="BodyTextChar"/>
    <w:rsid w:val="003D7B37"/>
    <w:pPr>
      <w:autoSpaceDE/>
      <w:autoSpaceDN/>
      <w:adjustRightInd/>
      <w:spacing w:before="120" w:after="120"/>
    </w:pPr>
    <w:rPr>
      <w:rFonts w:ascii="Times New Roman" w:hAnsi="Times New Roman"/>
      <w:lang w:val="x-none"/>
    </w:rPr>
  </w:style>
  <w:style w:type="character" w:customStyle="1" w:styleId="BodyTextChar">
    <w:name w:val="Body Text Char"/>
    <w:basedOn w:val="DefaultParagraphFont"/>
    <w:link w:val="BodyText"/>
    <w:rsid w:val="003D7B37"/>
    <w:rPr>
      <w:rFonts w:ascii="Times New Roman" w:eastAsia="Times New Roman" w:hAnsi="Times New Roman" w:cs="Times New Roman"/>
      <w:sz w:val="24"/>
      <w:szCs w:val="24"/>
      <w:lang w:val="x-none"/>
    </w:rPr>
  </w:style>
  <w:style w:type="paragraph" w:styleId="ListBullet2">
    <w:name w:val="List Bullet 2"/>
    <w:basedOn w:val="Normal"/>
    <w:rsid w:val="003D7B37"/>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D7B37"/>
    <w:pPr>
      <w:numPr>
        <w:numId w:val="2"/>
      </w:numPr>
      <w:autoSpaceDE/>
      <w:autoSpaceDN/>
      <w:adjustRightInd/>
    </w:pPr>
    <w:rPr>
      <w:rFonts w:ascii="Times New Roman" w:hAnsi="Times New Roman"/>
      <w:i/>
    </w:rPr>
  </w:style>
  <w:style w:type="paragraph" w:styleId="BlockText">
    <w:name w:val="Block Text"/>
    <w:basedOn w:val="Normal"/>
    <w:link w:val="BlockTextChar"/>
    <w:rsid w:val="003D7B37"/>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D7B37"/>
    <w:rPr>
      <w:rFonts w:ascii="Times New Roman" w:eastAsia="Times New Roman" w:hAnsi="Times New Roman" w:cs="Times New Roman"/>
      <w:i/>
      <w:sz w:val="24"/>
      <w:szCs w:val="24"/>
    </w:rPr>
  </w:style>
  <w:style w:type="paragraph" w:styleId="ListBullet4">
    <w:name w:val="List Bullet 4"/>
    <w:basedOn w:val="Normal"/>
    <w:rsid w:val="003D7B37"/>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D7B37"/>
    <w:rPr>
      <w:i w:val="0"/>
      <w:szCs w:val="20"/>
    </w:rPr>
  </w:style>
  <w:style w:type="character" w:styleId="Hyperlink">
    <w:name w:val="Hyperlink"/>
    <w:uiPriority w:val="99"/>
    <w:rsid w:val="003D7B37"/>
    <w:rPr>
      <w:color w:val="0000FF"/>
      <w:u w:val="single"/>
    </w:rPr>
  </w:style>
  <w:style w:type="paragraph" w:styleId="List">
    <w:name w:val="List"/>
    <w:basedOn w:val="BlockText"/>
    <w:rsid w:val="003D7B37"/>
    <w:pPr>
      <w:numPr>
        <w:numId w:val="5"/>
      </w:numPr>
      <w:spacing w:before="100" w:beforeAutospacing="1" w:after="100" w:afterAutospacing="1"/>
    </w:pPr>
  </w:style>
  <w:style w:type="paragraph" w:styleId="List2">
    <w:name w:val="List 2"/>
    <w:basedOn w:val="List"/>
    <w:rsid w:val="003D7B37"/>
    <w:pPr>
      <w:numPr>
        <w:ilvl w:val="1"/>
      </w:numPr>
      <w:ind w:left="1440"/>
    </w:pPr>
  </w:style>
  <w:style w:type="paragraph" w:styleId="TOCHeading">
    <w:name w:val="TOC Heading"/>
    <w:basedOn w:val="Heading1"/>
    <w:next w:val="Normal"/>
    <w:uiPriority w:val="39"/>
    <w:semiHidden/>
    <w:unhideWhenUsed/>
    <w:qFormat/>
    <w:rsid w:val="003D7B37"/>
    <w:pPr>
      <w:keepNext/>
      <w:keepLines/>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3D7B37"/>
  </w:style>
  <w:style w:type="character" w:styleId="Emphasis">
    <w:name w:val="Emphasis"/>
    <w:uiPriority w:val="20"/>
    <w:qFormat/>
    <w:rsid w:val="003D7B37"/>
    <w:rPr>
      <w:i/>
      <w:iCs/>
    </w:rPr>
  </w:style>
  <w:style w:type="paragraph" w:styleId="ListParagraph">
    <w:name w:val="List Paragraph"/>
    <w:basedOn w:val="Normal"/>
    <w:uiPriority w:val="34"/>
    <w:qFormat/>
    <w:rsid w:val="003D7B37"/>
    <w:pPr>
      <w:ind w:left="720"/>
    </w:pPr>
  </w:style>
  <w:style w:type="character" w:customStyle="1" w:styleId="spelle">
    <w:name w:val="spelle"/>
    <w:rsid w:val="003D7B37"/>
  </w:style>
  <w:style w:type="character" w:customStyle="1" w:styleId="requiredspan">
    <w:name w:val="requiredspan"/>
    <w:rsid w:val="003D7B37"/>
  </w:style>
  <w:style w:type="character" w:styleId="Strong">
    <w:name w:val="Strong"/>
    <w:uiPriority w:val="22"/>
    <w:qFormat/>
    <w:rsid w:val="003D7B37"/>
    <w:rPr>
      <w:b/>
      <w:bCs/>
    </w:rPr>
  </w:style>
  <w:style w:type="character" w:customStyle="1" w:styleId="Heading2Char">
    <w:name w:val="Heading 2 Char"/>
    <w:basedOn w:val="DefaultParagraphFont"/>
    <w:link w:val="Heading2"/>
    <w:uiPriority w:val="9"/>
    <w:semiHidden/>
    <w:rsid w:val="00206214"/>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D819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5660"/>
    <w:pPr>
      <w:spacing w:after="0" w:line="240" w:lineRule="auto"/>
    </w:pPr>
    <w:rPr>
      <w:rFonts w:ascii="NNFPLJ+TimesNewRoman" w:eastAsia="Times New Roman" w:hAnsi="NNFPLJ+TimesNewRoman" w:cs="Times New Roman"/>
      <w:sz w:val="24"/>
      <w:szCs w:val="24"/>
    </w:rPr>
  </w:style>
  <w:style w:type="character" w:styleId="UnresolvedMention">
    <w:name w:val="Unresolved Mention"/>
    <w:basedOn w:val="DefaultParagraphFont"/>
    <w:uiPriority w:val="99"/>
    <w:semiHidden/>
    <w:unhideWhenUsed/>
    <w:rsid w:val="00AE418B"/>
    <w:rPr>
      <w:color w:val="605E5C"/>
      <w:shd w:val="clear" w:color="auto" w:fill="E1DFDD"/>
    </w:rPr>
  </w:style>
  <w:style w:type="character" w:customStyle="1" w:styleId="cf01">
    <w:name w:val="cf01"/>
    <w:basedOn w:val="DefaultParagraphFont"/>
    <w:rsid w:val="0082577E"/>
    <w:rPr>
      <w:rFonts w:ascii="Segoe UI" w:hAnsi="Segoe UI" w:cs="Segoe UI" w:hint="default"/>
      <w:sz w:val="18"/>
      <w:szCs w:val="18"/>
    </w:rPr>
  </w:style>
  <w:style w:type="character" w:customStyle="1" w:styleId="cf11">
    <w:name w:val="cf11"/>
    <w:basedOn w:val="DefaultParagraphFont"/>
    <w:rsid w:val="0082577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ISO@salud.un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062A5FFE2664CBEFF4FF3D360967A" ma:contentTypeVersion="0" ma:contentTypeDescription="Create a new document." ma:contentTypeScope="" ma:versionID="0e81e7c983e5dfa0144c49437fa39d2f">
  <xsd:schema xmlns:xsd="http://www.w3.org/2001/XMLSchema" xmlns:xs="http://www.w3.org/2001/XMLSchema" xmlns:p="http://schemas.microsoft.com/office/2006/metadata/properties" targetNamespace="http://schemas.microsoft.com/office/2006/metadata/properties" ma:root="true" ma:fieldsID="984f6d7e47b01db9f742e5a68191b4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EB6D-E2A6-4840-9226-560D6F579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DC250-8708-4E24-B288-26620196B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FE543-8434-4364-B078-6B306DF1738E}">
  <ds:schemaRefs>
    <ds:schemaRef ds:uri="http://schemas.microsoft.com/sharepoint/v3/contenttype/forms"/>
  </ds:schemaRefs>
</ds:datastoreItem>
</file>

<file path=customXml/itemProps4.xml><?xml version="1.0" encoding="utf-8"?>
<ds:datastoreItem xmlns:ds="http://schemas.openxmlformats.org/officeDocument/2006/customXml" ds:itemID="{3A100383-9F83-4B96-9B6D-219B3D4C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Dean K VonFox</cp:lastModifiedBy>
  <cp:revision>3</cp:revision>
  <dcterms:created xsi:type="dcterms:W3CDTF">2024-02-29T23:09:00Z</dcterms:created>
  <dcterms:modified xsi:type="dcterms:W3CDTF">2024-02-29T23:11:00Z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0x0101006D4062A5FFE2664CBEFF4FF3D360967A</vt:lpwstr>
  </property>
  <property fmtid="{D5CDD505-2E9C-101B-9397-08002B2CF9AE}" pid="3" name="GrammarlyDocumentId">
    <vt:lpwstr>7687dd9a73db26882d611f0972c80088e137c07c1a67aa264c062d3d32fa3ffe</vt:lpwstr>
  </property>
</Properties>
</file>